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  <w:lang w:val="en-US" w:eastAsia="zh-CN"/>
        </w:rPr>
        <w:t>图书固定资产入库操作指南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u w:val="single"/>
          <w:lang w:val="en-US" w:eastAsia="zh-CN"/>
        </w:rPr>
        <w:t>Q：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>哪些图书报销前需做固定资产？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</w:rPr>
        <w:t>A：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6"/>
          <w:lang w:val="en-US" w:eastAsia="zh-CN"/>
        </w:rPr>
        <w:t>个人科研经费购置的图书单价小于500元的图书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不用进行资产登记；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6"/>
          <w:lang w:val="en-US" w:eastAsia="zh-CN"/>
        </w:rPr>
        <w:t>用于发放的教材、宣传资料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6"/>
          <w:lang w:val="en-US" w:eastAsia="zh-CN"/>
        </w:rPr>
        <w:t>不用进行资产登记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。除此以外，均需做固定资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产。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</w:rPr>
        <w:t>Q：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>入库单登记哪些内容？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6"/>
          <w:lang w:val="en-US" w:eastAsia="zh-CN"/>
        </w:rPr>
        <w:t>A：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1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、登记内容中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必须填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6"/>
          <w:lang w:val="en-US" w:eastAsia="zh-CN"/>
        </w:rPr>
        <w:t>发票号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，数量要按照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6"/>
          <w:lang w:val="en-US" w:eastAsia="zh-CN"/>
        </w:rPr>
        <w:t>实际购入图书的册数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为准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;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、存放地点要按照：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6"/>
          <w:lang w:val="en-US" w:eastAsia="zh-CN"/>
        </w:rPr>
        <w:t>校区+楼宇号+房间号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;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drawing>
          <wp:inline distT="0" distB="0" distL="114300" distR="114300">
            <wp:extent cx="5267325" cy="2857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/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</w:rPr>
        <w:t>Q：</w:t>
      </w:r>
      <w:r>
        <w:rPr>
          <w:rFonts w:hint="eastAsia" w:ascii="仿宋_GB2312" w:hAnsi="仿宋_GB2312" w:eastAsia="仿宋_GB2312" w:cs="仿宋_GB2312"/>
          <w:sz w:val="32"/>
          <w:szCs w:val="36"/>
          <w:u w:val="single"/>
          <w:lang w:val="en-US" w:eastAsia="zh-CN"/>
        </w:rPr>
        <w:t>入库流程？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</w:rPr>
        <w:t>A：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1、在“国有资产管理服务平台”上进行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6"/>
          <w:u w:val="none"/>
          <w:lang w:val="en-US" w:eastAsia="zh-CN"/>
        </w:rPr>
        <w:t>入库登记，并提交审核（书籍数量多的请附图书清单）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；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 xml:space="preserve">   2、下载并填写附件中“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6"/>
          <w:u w:val="none"/>
          <w:lang w:val="en-US" w:eastAsia="zh-CN"/>
        </w:rPr>
        <w:t>图书固资确认单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”；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instrText xml:space="preserve"> HYPERLINK "mailto:其中（1）单据号在入库登记单右上角。（2）内容填全；（3）图书固资确认单打印签字后扫描发送至图书馆唐金华老师邮箱77812111@qq.com；" </w:instrTex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其中（1）单据号在入库登记单右上角。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drawing>
          <wp:inline distT="0" distB="0" distL="114300" distR="114300">
            <wp:extent cx="5271770" cy="1047115"/>
            <wp:effectExtent l="0" t="0" r="5080" b="63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（2）所有内容必须都填写；（3）图书固资确认单打印签字后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6"/>
          <w:u w:val="none"/>
          <w:lang w:val="en-US" w:eastAsia="zh-CN"/>
        </w:rPr>
        <w:t>拍照或扫描，发送至图书馆唐金华老师邮箱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6"/>
          <w:u w:val="none"/>
          <w:lang w:val="en-US" w:eastAsia="zh-CN"/>
        </w:rPr>
        <w:t>77812111@qq.com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6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fldChar w:fldCharType="end"/>
      </w:r>
    </w:p>
    <w:p>
      <w:pPr>
        <w:pStyle w:val="5"/>
        <w:numPr>
          <w:ilvl w:val="0"/>
          <w:numId w:val="1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6"/>
          <w:u w:val="none"/>
          <w:lang w:val="en-US" w:eastAsia="zh-CN"/>
        </w:rPr>
        <w:t>等待唐老师审核（处理时间一般为2天），审核后自行在</w:t>
      </w:r>
      <w:r>
        <w:rPr>
          <w:rFonts w:hint="eastAsia" w:ascii="仿宋_GB2312" w:hAnsi="仿宋_GB2312" w:eastAsia="仿宋_GB2312" w:cs="仿宋_GB2312"/>
          <w:sz w:val="32"/>
          <w:szCs w:val="36"/>
          <w:u w:val="none"/>
          <w:lang w:val="en-US" w:eastAsia="zh-CN"/>
        </w:rPr>
        <w:t>“国有资产管理服务平台”查看审核情况，审核完成后打印。</w:t>
      </w:r>
    </w:p>
    <w:p>
      <w:pPr>
        <w:pStyle w:val="5"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6"/>
          <w:u w:val="none"/>
          <w:lang w:val="en-US" w:eastAsia="zh-CN"/>
        </w:rPr>
      </w:pPr>
    </w:p>
    <w:p>
      <w:pPr>
        <w:pStyle w:val="5"/>
        <w:numPr>
          <w:ilvl w:val="0"/>
          <w:numId w:val="0"/>
        </w:numPr>
        <w:jc w:val="left"/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6"/>
          <w:u w:val="none"/>
          <w:lang w:val="en-US" w:eastAsia="zh-CN"/>
        </w:rPr>
        <w:t>对审核意见有疑问可致电唐老师65112355-810/18913103055。</w:t>
      </w:r>
    </w:p>
    <w:p>
      <w:pPr>
        <w:pStyle w:val="5"/>
        <w:ind w:left="360" w:firstLine="0" w:firstLineChars="0"/>
      </w:pPr>
    </w:p>
    <w:p>
      <w:pPr>
        <w:pStyle w:val="5"/>
        <w:ind w:left="360" w:firstLine="0" w:firstLineChars="0"/>
      </w:pPr>
    </w:p>
    <w:p>
      <w:pPr>
        <w:pStyle w:val="5"/>
        <w:ind w:left="360" w:firstLine="0" w:firstLineChars="0"/>
      </w:pPr>
    </w:p>
    <w:p>
      <w:pPr>
        <w:pStyle w:val="5"/>
        <w:ind w:left="36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2BBFE"/>
    <w:multiLevelType w:val="singleLevel"/>
    <w:tmpl w:val="FDA2BBF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A6"/>
    <w:rsid w:val="003673A6"/>
    <w:rsid w:val="00795D44"/>
    <w:rsid w:val="0083292A"/>
    <w:rsid w:val="00976C17"/>
    <w:rsid w:val="00A2529B"/>
    <w:rsid w:val="00A37A16"/>
    <w:rsid w:val="00C82B0A"/>
    <w:rsid w:val="05AD7315"/>
    <w:rsid w:val="10335326"/>
    <w:rsid w:val="14BC1EE9"/>
    <w:rsid w:val="33FD01FC"/>
    <w:rsid w:val="37B24B7D"/>
    <w:rsid w:val="4CA236CA"/>
    <w:rsid w:val="66110D82"/>
    <w:rsid w:val="6C481395"/>
    <w:rsid w:val="6D747C89"/>
    <w:rsid w:val="71A4745D"/>
    <w:rsid w:val="7D6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11</TotalTime>
  <ScaleCrop>false</ScaleCrop>
  <LinksUpToDate>false</LinksUpToDate>
  <CharactersWithSpaces>355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2020-10-20T01:03:00Z</dcterms:created>
  <dc:creator>3</dc:creator>
  <cp:lastModifiedBy>多肉植物变身记</cp:lastModifiedBy>
  <dcterms:modified xsi:type="dcterms:W3CDTF">2021-09-08T08:19:33Z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9D5AC9198EF34B5F847178AD4EC9B4B9</vt:lpwstr>
  </property>
</Properties>
</file>