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04D72" w14:textId="77777777" w:rsidR="006F64C9" w:rsidRPr="00B63D1D" w:rsidRDefault="001E5724" w:rsidP="007D4ED7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B63D1D">
        <w:rPr>
          <w:rFonts w:ascii="黑体" w:eastAsia="黑体" w:hAnsi="黑体" w:hint="eastAsia"/>
          <w:sz w:val="32"/>
          <w:szCs w:val="32"/>
        </w:rPr>
        <w:t>《</w:t>
      </w:r>
      <w:r w:rsidR="00442CCA" w:rsidRPr="00B63D1D">
        <w:rPr>
          <w:rFonts w:ascii="黑体" w:eastAsia="黑体" w:hAnsi="黑体" w:hint="eastAsia"/>
          <w:sz w:val="32"/>
          <w:szCs w:val="32"/>
        </w:rPr>
        <w:t>无机化学实验</w:t>
      </w:r>
      <w:r w:rsidRPr="00B63D1D">
        <w:rPr>
          <w:rFonts w:ascii="黑体" w:eastAsia="黑体" w:hAnsi="黑体" w:hint="eastAsia"/>
          <w:sz w:val="32"/>
          <w:szCs w:val="32"/>
        </w:rPr>
        <w:t>》课程教学大纲</w:t>
      </w:r>
    </w:p>
    <w:p w14:paraId="6D57CEDA" w14:textId="77777777" w:rsidR="00D13271" w:rsidRPr="00B63D1D" w:rsidRDefault="00E05E8B" w:rsidP="007D4ED7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 w:rsidRPr="00B63D1D">
        <w:rPr>
          <w:rFonts w:ascii="黑体" w:eastAsia="黑体" w:hAnsi="黑体" w:cs="宋体" w:hint="eastAsia"/>
          <w:b/>
          <w:sz w:val="28"/>
          <w:szCs w:val="28"/>
        </w:rPr>
        <w:t>一、</w:t>
      </w:r>
      <w:r w:rsidR="00D13271" w:rsidRPr="00B63D1D">
        <w:rPr>
          <w:rFonts w:ascii="黑体" w:eastAsia="黑体" w:hAnsi="黑体" w:cs="宋体" w:hint="eastAsia"/>
          <w:b/>
          <w:sz w:val="28"/>
          <w:szCs w:val="28"/>
        </w:rPr>
        <w:t>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B63D1D" w:rsidRPr="00B63D1D" w14:paraId="275D6C1A" w14:textId="77777777" w:rsidTr="00DD7B5F">
        <w:trPr>
          <w:jc w:val="center"/>
        </w:trPr>
        <w:tc>
          <w:tcPr>
            <w:tcW w:w="1135" w:type="dxa"/>
            <w:vAlign w:val="center"/>
          </w:tcPr>
          <w:p w14:paraId="5CA76320" w14:textId="77777777" w:rsidR="00D13271" w:rsidRPr="00B63D1D" w:rsidRDefault="00D13271" w:rsidP="007D4ED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B63D1D"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1C92AC0D" w14:textId="77777777" w:rsidR="00D13271" w:rsidRPr="00B63D1D" w:rsidRDefault="00ED6367" w:rsidP="007D4ED7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B63D1D">
              <w:rPr>
                <w:rFonts w:ascii="宋体" w:eastAsia="宋体" w:hAnsi="宋体" w:hint="eastAsia"/>
              </w:rPr>
              <w:t>I</w:t>
            </w:r>
            <w:r w:rsidRPr="00B63D1D">
              <w:rPr>
                <w:rFonts w:ascii="宋体" w:eastAsia="宋体" w:hAnsi="宋体"/>
              </w:rPr>
              <w:t>norganic Chemistry Experiments</w:t>
            </w:r>
          </w:p>
        </w:tc>
        <w:tc>
          <w:tcPr>
            <w:tcW w:w="1134" w:type="dxa"/>
            <w:vAlign w:val="center"/>
          </w:tcPr>
          <w:p w14:paraId="41DF3801" w14:textId="77777777" w:rsidR="00D13271" w:rsidRPr="00B63D1D" w:rsidRDefault="00D13271" w:rsidP="007D4ED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B63D1D"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2B744A91" w14:textId="77777777" w:rsidR="00D13271" w:rsidRPr="00B63D1D" w:rsidRDefault="00D13271" w:rsidP="007D4ED7">
            <w:pPr>
              <w:spacing w:beforeLines="50" w:before="156" w:afterLines="50" w:after="156"/>
              <w:rPr>
                <w:rFonts w:ascii="宋体" w:eastAsia="宋体" w:hAnsi="宋体"/>
              </w:rPr>
            </w:pPr>
          </w:p>
        </w:tc>
      </w:tr>
      <w:tr w:rsidR="00B63D1D" w:rsidRPr="00B63D1D" w14:paraId="341D4937" w14:textId="77777777" w:rsidTr="00DD7B5F">
        <w:trPr>
          <w:jc w:val="center"/>
        </w:trPr>
        <w:tc>
          <w:tcPr>
            <w:tcW w:w="1135" w:type="dxa"/>
            <w:vAlign w:val="center"/>
          </w:tcPr>
          <w:p w14:paraId="4608E99A" w14:textId="77777777" w:rsidR="00D13271" w:rsidRPr="00B63D1D" w:rsidRDefault="00D13271" w:rsidP="007D4ED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B63D1D"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5EF68FB6" w14:textId="77777777" w:rsidR="00D13271" w:rsidRPr="00B63D1D" w:rsidRDefault="00540AE5" w:rsidP="007D4ED7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B63D1D">
              <w:rPr>
                <w:rFonts w:ascii="宋体" w:eastAsia="宋体" w:hAnsi="宋体" w:hint="eastAsia"/>
              </w:rPr>
              <w:t>大类基础课程</w:t>
            </w:r>
          </w:p>
        </w:tc>
        <w:tc>
          <w:tcPr>
            <w:tcW w:w="1134" w:type="dxa"/>
            <w:vAlign w:val="center"/>
          </w:tcPr>
          <w:p w14:paraId="33F41FFF" w14:textId="77777777" w:rsidR="00D13271" w:rsidRPr="00B63D1D" w:rsidRDefault="00D13271" w:rsidP="007D4ED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B63D1D"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377C3C2D" w14:textId="77777777" w:rsidR="00D13271" w:rsidRPr="00B63D1D" w:rsidRDefault="008E0697" w:rsidP="007D4ED7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B63D1D">
              <w:rPr>
                <w:rFonts w:ascii="宋体" w:eastAsia="宋体" w:hAnsi="宋体" w:hint="eastAsia"/>
              </w:rPr>
              <w:t>药学</w:t>
            </w:r>
            <w:r w:rsidR="000702EB" w:rsidRPr="00B63D1D">
              <w:rPr>
                <w:rFonts w:ascii="宋体" w:eastAsia="宋体" w:hAnsi="宋体" w:hint="eastAsia"/>
              </w:rPr>
              <w:t>类</w:t>
            </w:r>
            <w:r w:rsidRPr="00B63D1D">
              <w:rPr>
                <w:rFonts w:ascii="宋体" w:eastAsia="宋体" w:hAnsi="宋体" w:hint="eastAsia"/>
              </w:rPr>
              <w:t>专业</w:t>
            </w:r>
          </w:p>
        </w:tc>
      </w:tr>
      <w:tr w:rsidR="00B63D1D" w:rsidRPr="00B63D1D" w14:paraId="2AF6DF20" w14:textId="77777777" w:rsidTr="00DD7B5F">
        <w:trPr>
          <w:jc w:val="center"/>
        </w:trPr>
        <w:tc>
          <w:tcPr>
            <w:tcW w:w="1135" w:type="dxa"/>
            <w:vAlign w:val="center"/>
          </w:tcPr>
          <w:p w14:paraId="628E85AA" w14:textId="77777777" w:rsidR="00D13271" w:rsidRPr="00B63D1D" w:rsidRDefault="00D13271" w:rsidP="007D4ED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B63D1D"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10AABDED" w14:textId="77777777" w:rsidR="00D13271" w:rsidRPr="00B63D1D" w:rsidRDefault="005A0AB5" w:rsidP="007D4ED7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B63D1D">
              <w:rPr>
                <w:rFonts w:ascii="宋体" w:eastAsia="宋体" w:hAnsi="宋体" w:hint="eastAsia"/>
              </w:rPr>
              <w:t>1.5</w:t>
            </w:r>
          </w:p>
        </w:tc>
        <w:tc>
          <w:tcPr>
            <w:tcW w:w="1134" w:type="dxa"/>
            <w:vAlign w:val="center"/>
          </w:tcPr>
          <w:p w14:paraId="0144E78C" w14:textId="77777777" w:rsidR="00D13271" w:rsidRPr="00B63D1D" w:rsidRDefault="00D13271" w:rsidP="007D4ED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B63D1D"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4B738D0C" w14:textId="5D647C22" w:rsidR="00D13271" w:rsidRPr="00B63D1D" w:rsidRDefault="00AD0B0F" w:rsidP="007D4ED7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  <w:r w:rsidR="00465F85" w:rsidRPr="00B63D1D">
              <w:rPr>
                <w:rFonts w:ascii="宋体" w:eastAsia="宋体" w:hAnsi="宋体" w:hint="eastAsia"/>
              </w:rPr>
              <w:t>0</w:t>
            </w:r>
          </w:p>
        </w:tc>
      </w:tr>
      <w:tr w:rsidR="00B63D1D" w:rsidRPr="00B63D1D" w14:paraId="45367FC5" w14:textId="77777777" w:rsidTr="00DD7B5F">
        <w:trPr>
          <w:jc w:val="center"/>
        </w:trPr>
        <w:tc>
          <w:tcPr>
            <w:tcW w:w="1135" w:type="dxa"/>
            <w:vAlign w:val="center"/>
          </w:tcPr>
          <w:p w14:paraId="5BDAA4CB" w14:textId="77777777" w:rsidR="00D13271" w:rsidRPr="00B63D1D" w:rsidRDefault="00D13271" w:rsidP="007D4ED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B63D1D"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6DF0D53D" w14:textId="77777777" w:rsidR="00D13271" w:rsidRPr="00B63D1D" w:rsidRDefault="008E0697" w:rsidP="007D4ED7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B63D1D">
              <w:rPr>
                <w:rFonts w:ascii="宋体" w:eastAsia="宋体" w:hAnsi="宋体" w:hint="eastAsia"/>
              </w:rPr>
              <w:t>陈维一、虞虹</w:t>
            </w:r>
            <w:r w:rsidR="0017343C" w:rsidRPr="00B63D1D">
              <w:rPr>
                <w:rFonts w:ascii="宋体" w:eastAsia="宋体" w:hAnsi="宋体" w:hint="eastAsia"/>
              </w:rPr>
              <w:t>、曹洋等</w:t>
            </w:r>
          </w:p>
        </w:tc>
        <w:tc>
          <w:tcPr>
            <w:tcW w:w="1134" w:type="dxa"/>
            <w:vAlign w:val="center"/>
          </w:tcPr>
          <w:p w14:paraId="4B3168AA" w14:textId="77777777" w:rsidR="00D13271" w:rsidRPr="00B63D1D" w:rsidRDefault="00D13271" w:rsidP="007D4ED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B63D1D"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418923FD" w14:textId="77777777" w:rsidR="00D13271" w:rsidRPr="00B63D1D" w:rsidRDefault="00540AE5" w:rsidP="007D4ED7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B63D1D">
              <w:rPr>
                <w:rFonts w:ascii="宋体" w:eastAsia="宋体" w:hAnsi="宋体" w:hint="eastAsia"/>
              </w:rPr>
              <w:t>2021年5月</w:t>
            </w:r>
          </w:p>
        </w:tc>
      </w:tr>
      <w:tr w:rsidR="00B63D1D" w:rsidRPr="00B63D1D" w14:paraId="495C9EEF" w14:textId="77777777" w:rsidTr="00DD7B5F">
        <w:trPr>
          <w:jc w:val="center"/>
        </w:trPr>
        <w:tc>
          <w:tcPr>
            <w:tcW w:w="1135" w:type="dxa"/>
            <w:vAlign w:val="center"/>
          </w:tcPr>
          <w:p w14:paraId="56D080C2" w14:textId="77777777" w:rsidR="00D13271" w:rsidRPr="00B63D1D" w:rsidRDefault="00D13271" w:rsidP="007D4ED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B63D1D"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17E8644D" w14:textId="77777777" w:rsidR="00D13271" w:rsidRPr="00B63D1D" w:rsidRDefault="003B22D4" w:rsidP="007D4ED7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B63D1D">
              <w:rPr>
                <w:rFonts w:ascii="宋体" w:eastAsia="宋体" w:hAnsi="宋体" w:hint="eastAsia"/>
              </w:rPr>
              <w:t>大学化学实验，朱琴玉、曹洋 主编，化学工业出版社，2021.</w:t>
            </w:r>
          </w:p>
        </w:tc>
      </w:tr>
    </w:tbl>
    <w:p w14:paraId="014A232D" w14:textId="77777777" w:rsidR="00E05E8B" w:rsidRPr="00B63D1D" w:rsidRDefault="00E05E8B" w:rsidP="007D4ED7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 w:rsidRPr="00B63D1D"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14341B7D" w14:textId="77777777" w:rsidR="00E05E8B" w:rsidRPr="00B63D1D" w:rsidRDefault="00E05E8B" w:rsidP="007D4ED7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 w:rsidRPr="00B63D1D">
        <w:rPr>
          <w:rFonts w:ascii="黑体" w:eastAsia="黑体" w:hAnsi="黑体" w:cs="宋体" w:hint="eastAsia"/>
          <w:sz w:val="24"/>
          <w:szCs w:val="24"/>
        </w:rPr>
        <w:t>（一）</w:t>
      </w:r>
      <w:r w:rsidRPr="00B63D1D">
        <w:rPr>
          <w:rFonts w:ascii="黑体" w:eastAsia="黑体" w:hAnsi="黑体" w:cs="宋体" w:hint="eastAsia"/>
          <w:b/>
          <w:sz w:val="24"/>
          <w:szCs w:val="24"/>
        </w:rPr>
        <w:t>总体目标：</w:t>
      </w:r>
    </w:p>
    <w:p w14:paraId="2E0F4F59" w14:textId="77777777" w:rsidR="00443107" w:rsidRPr="00B63D1D" w:rsidRDefault="00443107" w:rsidP="00443107">
      <w:pPr>
        <w:ind w:firstLineChars="200" w:firstLine="420"/>
        <w:rPr>
          <w:rFonts w:ascii="宋体" w:eastAsia="宋体" w:hAnsi="宋体"/>
          <w:szCs w:val="21"/>
        </w:rPr>
      </w:pPr>
      <w:r w:rsidRPr="00B63D1D">
        <w:rPr>
          <w:rFonts w:ascii="宋体" w:eastAsia="宋体" w:hAnsi="宋体" w:hint="eastAsia"/>
          <w:szCs w:val="21"/>
        </w:rPr>
        <w:t>药学类专业需要培养掌握药学学科基础知识、基本理论和基本技能，具备创新精神、创业意识和实践能力，能够从事药物设计与制备、生产与应用等多方面工作的专业人才，而无论是药学的理论基础还是药物制剂的研发和生产，乃至药物分析、临床用药都与化学各门学科紧密相关，因此在药学类专业的</w:t>
      </w:r>
      <w:r w:rsidRPr="00B63D1D">
        <w:rPr>
          <w:rFonts w:ascii="宋体" w:eastAsia="宋体" w:hAnsi="宋体"/>
          <w:szCs w:val="21"/>
        </w:rPr>
        <w:t>大学</w:t>
      </w:r>
      <w:r w:rsidRPr="00B63D1D">
        <w:rPr>
          <w:rFonts w:ascii="宋体" w:eastAsia="宋体" w:hAnsi="宋体" w:hint="eastAsia"/>
          <w:szCs w:val="21"/>
        </w:rPr>
        <w:t>一年级和二年级需要开设相关的化学基础课程（包括无机化学、分析化学、有机化学和物理化学），化学是实验性很强的学科，化学实验所涉及到的许多设计思想、设计方法和实验手段对</w:t>
      </w:r>
      <w:r w:rsidR="005F52CB" w:rsidRPr="00B63D1D">
        <w:rPr>
          <w:rFonts w:ascii="宋体" w:eastAsia="宋体" w:hAnsi="宋体" w:hint="eastAsia"/>
          <w:szCs w:val="21"/>
        </w:rPr>
        <w:t>于提高理工科高级专门人才的综合素质、创新能力有着十分重要的作用，因此</w:t>
      </w:r>
      <w:r w:rsidRPr="00B63D1D">
        <w:rPr>
          <w:rFonts w:ascii="宋体" w:eastAsia="宋体" w:hAnsi="宋体" w:hint="eastAsia"/>
          <w:szCs w:val="21"/>
        </w:rPr>
        <w:t>也需要开设相</w:t>
      </w:r>
      <w:r w:rsidR="000E4A45" w:rsidRPr="00B63D1D">
        <w:rPr>
          <w:rFonts w:ascii="宋体" w:eastAsia="宋体" w:hAnsi="宋体" w:hint="eastAsia"/>
          <w:szCs w:val="21"/>
        </w:rPr>
        <w:t>应</w:t>
      </w:r>
      <w:r w:rsidRPr="00B63D1D">
        <w:rPr>
          <w:rFonts w:ascii="宋体" w:eastAsia="宋体" w:hAnsi="宋体" w:hint="eastAsia"/>
          <w:szCs w:val="21"/>
        </w:rPr>
        <w:t>的实验课程。</w:t>
      </w:r>
    </w:p>
    <w:p w14:paraId="1C63CC82" w14:textId="77777777" w:rsidR="00443107" w:rsidRPr="00B63D1D" w:rsidRDefault="00443107" w:rsidP="00443107">
      <w:pPr>
        <w:ind w:firstLineChars="200" w:firstLine="420"/>
        <w:rPr>
          <w:rFonts w:ascii="宋体" w:eastAsia="宋体" w:hAnsi="宋体"/>
          <w:szCs w:val="21"/>
        </w:rPr>
      </w:pPr>
      <w:r w:rsidRPr="00B63D1D">
        <w:rPr>
          <w:rFonts w:ascii="宋体" w:eastAsia="宋体" w:hAnsi="宋体" w:hint="eastAsia"/>
          <w:szCs w:val="21"/>
        </w:rPr>
        <w:t>无机化学实验的教学目标是通过学习，培养学生专业的科学素养、求真务实的科学态度、刻苦钻研的工匠精神，让学生</w:t>
      </w:r>
      <w:r w:rsidRPr="00B63D1D">
        <w:rPr>
          <w:rFonts w:ascii="宋体" w:eastAsia="宋体" w:hAnsi="宋体"/>
          <w:szCs w:val="21"/>
        </w:rPr>
        <w:t>能运用化学</w:t>
      </w:r>
      <w:r w:rsidRPr="00B63D1D">
        <w:rPr>
          <w:rFonts w:ascii="宋体" w:eastAsia="宋体" w:hAnsi="宋体" w:hint="eastAsia"/>
          <w:szCs w:val="21"/>
        </w:rPr>
        <w:t>实验的原理和方法，</w:t>
      </w:r>
      <w:r w:rsidRPr="00B63D1D">
        <w:rPr>
          <w:rFonts w:ascii="宋体" w:eastAsia="宋体" w:hAnsi="宋体"/>
          <w:szCs w:val="21"/>
        </w:rPr>
        <w:t>解决后续专业</w:t>
      </w:r>
      <w:r w:rsidRPr="00B63D1D">
        <w:rPr>
          <w:rFonts w:ascii="宋体" w:eastAsia="宋体" w:hAnsi="宋体" w:hint="eastAsia"/>
          <w:szCs w:val="21"/>
        </w:rPr>
        <w:t>课程的</w:t>
      </w:r>
      <w:r w:rsidRPr="00B63D1D">
        <w:rPr>
          <w:rFonts w:ascii="宋体" w:eastAsia="宋体" w:hAnsi="宋体"/>
          <w:szCs w:val="21"/>
        </w:rPr>
        <w:t>学习和工作中的有关化学问题。</w:t>
      </w:r>
      <w:r w:rsidRPr="00B63D1D">
        <w:rPr>
          <w:rFonts w:ascii="宋体" w:eastAsia="宋体" w:hAnsi="宋体" w:hint="eastAsia"/>
          <w:szCs w:val="21"/>
        </w:rPr>
        <w:t>随着</w:t>
      </w:r>
      <w:r w:rsidRPr="00B63D1D">
        <w:rPr>
          <w:rFonts w:ascii="宋体" w:eastAsia="宋体" w:hAnsi="宋体"/>
          <w:szCs w:val="21"/>
        </w:rPr>
        <w:t>科技</w:t>
      </w:r>
      <w:r w:rsidRPr="00B63D1D">
        <w:rPr>
          <w:rFonts w:ascii="宋体" w:eastAsia="宋体" w:hAnsi="宋体" w:hint="eastAsia"/>
          <w:szCs w:val="21"/>
        </w:rPr>
        <w:t>的</w:t>
      </w:r>
      <w:r w:rsidRPr="00B63D1D">
        <w:rPr>
          <w:rFonts w:ascii="宋体" w:eastAsia="宋体" w:hAnsi="宋体"/>
          <w:szCs w:val="21"/>
        </w:rPr>
        <w:t>迅猛</w:t>
      </w:r>
      <w:r w:rsidRPr="00B63D1D">
        <w:rPr>
          <w:rFonts w:ascii="宋体" w:eastAsia="宋体" w:hAnsi="宋体" w:hint="eastAsia"/>
          <w:szCs w:val="21"/>
        </w:rPr>
        <w:t>发展</w:t>
      </w:r>
      <w:r w:rsidRPr="00B63D1D">
        <w:rPr>
          <w:rFonts w:ascii="宋体" w:eastAsia="宋体" w:hAnsi="宋体"/>
          <w:szCs w:val="21"/>
        </w:rPr>
        <w:t>，各种新</w:t>
      </w:r>
      <w:r w:rsidRPr="00B63D1D">
        <w:rPr>
          <w:rFonts w:ascii="宋体" w:eastAsia="宋体" w:hAnsi="宋体" w:hint="eastAsia"/>
          <w:szCs w:val="21"/>
        </w:rPr>
        <w:t>的实验</w:t>
      </w:r>
      <w:r w:rsidRPr="00B63D1D">
        <w:rPr>
          <w:rFonts w:ascii="宋体" w:eastAsia="宋体" w:hAnsi="宋体"/>
          <w:szCs w:val="21"/>
        </w:rPr>
        <w:t>技术层出不穷，</w:t>
      </w:r>
      <w:r w:rsidR="009D480F" w:rsidRPr="00B63D1D">
        <w:rPr>
          <w:rFonts w:ascii="宋体" w:eastAsia="宋体" w:hAnsi="宋体" w:hint="eastAsia"/>
          <w:szCs w:val="21"/>
        </w:rPr>
        <w:t>为相应国家建设创新型社会的号召，在实验教学中体现创新型、</w:t>
      </w:r>
      <w:r w:rsidRPr="00B63D1D">
        <w:rPr>
          <w:rFonts w:ascii="宋体" w:eastAsia="宋体" w:hAnsi="宋体" w:hint="eastAsia"/>
          <w:szCs w:val="21"/>
        </w:rPr>
        <w:t>达成素质教育的目标，也是</w:t>
      </w:r>
      <w:r w:rsidR="00420514" w:rsidRPr="00B63D1D">
        <w:rPr>
          <w:rFonts w:ascii="宋体" w:eastAsia="宋体" w:hAnsi="宋体" w:hint="eastAsia"/>
          <w:szCs w:val="21"/>
        </w:rPr>
        <w:t>无机化学实验</w:t>
      </w:r>
      <w:r w:rsidRPr="00B63D1D">
        <w:rPr>
          <w:rFonts w:ascii="宋体" w:eastAsia="宋体" w:hAnsi="宋体" w:hint="eastAsia"/>
          <w:szCs w:val="21"/>
        </w:rPr>
        <w:t>的重要任务。</w:t>
      </w:r>
      <w:r w:rsidR="006A4B86" w:rsidRPr="00B63D1D">
        <w:rPr>
          <w:rFonts w:ascii="宋体" w:eastAsia="宋体" w:hAnsi="宋体" w:hint="eastAsia"/>
          <w:szCs w:val="21"/>
        </w:rPr>
        <w:t>通过学习，</w:t>
      </w:r>
      <w:r w:rsidRPr="00B63D1D">
        <w:rPr>
          <w:rFonts w:ascii="宋体" w:eastAsia="宋体" w:hAnsi="宋体" w:hint="eastAsia"/>
          <w:szCs w:val="21"/>
        </w:rPr>
        <w:t>让学生掌握基本的无机化学实验的相关原理、操作，了解无机化合物的性质，从而为后续课程的学习和毕业后从事相关工作打好基础。</w:t>
      </w:r>
    </w:p>
    <w:p w14:paraId="3BA957C7" w14:textId="77777777" w:rsidR="00443107" w:rsidRPr="00B63D1D" w:rsidRDefault="00443107" w:rsidP="00443107">
      <w:pPr>
        <w:ind w:firstLineChars="200" w:firstLine="480"/>
        <w:rPr>
          <w:rFonts w:ascii="Times New Roman" w:hAnsi="Times New Roman"/>
          <w:sz w:val="24"/>
          <w:szCs w:val="24"/>
        </w:rPr>
      </w:pPr>
    </w:p>
    <w:p w14:paraId="6A99467E" w14:textId="77777777" w:rsidR="00E05E8B" w:rsidRPr="00B63D1D" w:rsidRDefault="00E05E8B" w:rsidP="007D4ED7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B63D1D">
        <w:rPr>
          <w:rFonts w:ascii="黑体" w:eastAsia="黑体" w:hAnsi="黑体" w:cs="宋体" w:hint="eastAsia"/>
          <w:sz w:val="24"/>
          <w:szCs w:val="24"/>
        </w:rPr>
        <w:t>（二）课程目标：</w:t>
      </w:r>
    </w:p>
    <w:p w14:paraId="1532462A" w14:textId="77777777" w:rsidR="00E05E8B" w:rsidRPr="00B63D1D" w:rsidRDefault="00E05E8B" w:rsidP="007D4ED7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B63D1D">
        <w:rPr>
          <w:rFonts w:hAnsi="宋体" w:cs="宋体" w:hint="eastAsia"/>
          <w:b/>
        </w:rPr>
        <w:t>课程目标1：</w:t>
      </w:r>
      <w:r w:rsidR="00D1177E" w:rsidRPr="00B63D1D">
        <w:rPr>
          <w:rFonts w:hAnsi="宋体" w:cs="宋体" w:hint="eastAsia"/>
          <w:b/>
        </w:rPr>
        <w:t>培养学生良好的实验素养和实验习惯</w:t>
      </w:r>
    </w:p>
    <w:p w14:paraId="44BA6C6F" w14:textId="77777777" w:rsidR="00E05E8B" w:rsidRPr="00B63D1D" w:rsidRDefault="00E05E8B" w:rsidP="007D4ED7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B63D1D">
        <w:rPr>
          <w:rFonts w:hAnsi="宋体" w:cs="宋体" w:hint="eastAsia"/>
        </w:rPr>
        <w:t>1．1</w:t>
      </w:r>
      <w:r w:rsidR="00D1177E" w:rsidRPr="00B63D1D">
        <w:rPr>
          <w:rFonts w:hAnsi="宋体" w:cs="宋体"/>
        </w:rPr>
        <w:t xml:space="preserve"> </w:t>
      </w:r>
      <w:r w:rsidR="00D1177E" w:rsidRPr="00B63D1D">
        <w:rPr>
          <w:rFonts w:hAnsi="宋体" w:cs="宋体" w:hint="eastAsia"/>
        </w:rPr>
        <w:t>掌握实验室安全知识，学会实验室工作方法，培养整洁、严肃、认真的实验习惯和实事求是、科学严谨的工作作风</w:t>
      </w:r>
      <w:r w:rsidR="002C3FE2" w:rsidRPr="00B63D1D">
        <w:rPr>
          <w:rFonts w:hAnsi="宋体" w:cs="宋体" w:hint="eastAsia"/>
        </w:rPr>
        <w:t>和环境保护的意识</w:t>
      </w:r>
      <w:r w:rsidR="00D1177E" w:rsidRPr="00B63D1D">
        <w:rPr>
          <w:rFonts w:hAnsi="宋体" w:cs="宋体" w:hint="eastAsia"/>
        </w:rPr>
        <w:t>。</w:t>
      </w:r>
      <w:r w:rsidR="00D1177E" w:rsidRPr="00B63D1D">
        <w:rPr>
          <w:rFonts w:hAnsi="宋体" w:cs="宋体"/>
        </w:rPr>
        <w:t xml:space="preserve"> </w:t>
      </w:r>
    </w:p>
    <w:p w14:paraId="3EDEBA7D" w14:textId="77777777" w:rsidR="00E05E8B" w:rsidRPr="00B63D1D" w:rsidRDefault="00E05E8B" w:rsidP="007D4ED7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B63D1D">
        <w:rPr>
          <w:rFonts w:hAnsi="宋体" w:cs="宋体"/>
        </w:rPr>
        <w:t>1</w:t>
      </w:r>
      <w:r w:rsidRPr="00B63D1D">
        <w:rPr>
          <w:rFonts w:hAnsi="宋体" w:cs="宋体" w:hint="eastAsia"/>
        </w:rPr>
        <w:t>．2</w:t>
      </w:r>
      <w:r w:rsidR="00D1177E" w:rsidRPr="00B63D1D">
        <w:rPr>
          <w:rFonts w:hAnsi="宋体" w:cs="宋体"/>
        </w:rPr>
        <w:t xml:space="preserve"> </w:t>
      </w:r>
      <w:r w:rsidR="00D1177E" w:rsidRPr="00B63D1D">
        <w:rPr>
          <w:rFonts w:hAnsi="宋体" w:cs="宋体" w:hint="eastAsia"/>
        </w:rPr>
        <w:t>通过实验现象的观察分析和实验数据的测定，培养学生正确记录、合理处理实验数据及撰写实验报告的能力，使学生受到初步的实验研究方法的训练。培养学生查阅资料、处理实验数据和撰写实验报告能力，使学生受到初步的实验研究方法的训练。</w:t>
      </w:r>
      <w:r w:rsidR="008A1C30" w:rsidRPr="00B63D1D">
        <w:rPr>
          <w:rFonts w:hAnsi="宋体" w:cs="宋体" w:hint="eastAsia"/>
        </w:rPr>
        <w:t>培养学生的科学思维能力，实事求是的科学态度。</w:t>
      </w:r>
    </w:p>
    <w:p w14:paraId="01A510ED" w14:textId="77777777" w:rsidR="00D1177E" w:rsidRPr="00B63D1D" w:rsidRDefault="00D1177E" w:rsidP="00D1177E">
      <w:pPr>
        <w:pStyle w:val="a3"/>
        <w:spacing w:beforeLines="50" w:before="156" w:afterLines="50" w:after="156"/>
        <w:rPr>
          <w:rFonts w:hAnsi="宋体" w:cs="宋体"/>
        </w:rPr>
      </w:pPr>
      <w:r w:rsidRPr="00B63D1D">
        <w:rPr>
          <w:rFonts w:hAnsi="宋体" w:cs="宋体"/>
        </w:rPr>
        <w:lastRenderedPageBreak/>
        <w:t xml:space="preserve">    1</w:t>
      </w:r>
      <w:r w:rsidRPr="00B63D1D">
        <w:rPr>
          <w:rFonts w:hAnsi="宋体" w:cs="宋体" w:hint="eastAsia"/>
        </w:rPr>
        <w:t>．3</w:t>
      </w:r>
      <w:r w:rsidRPr="00B63D1D">
        <w:rPr>
          <w:rFonts w:hAnsi="宋体" w:cs="宋体"/>
        </w:rPr>
        <w:t xml:space="preserve"> </w:t>
      </w:r>
      <w:r w:rsidR="002C3FE2" w:rsidRPr="00B63D1D">
        <w:rPr>
          <w:rFonts w:hAnsi="宋体" w:cs="宋体"/>
        </w:rPr>
        <w:t>注重培养学生独立思考、设计实验方案的能力，初步培养</w:t>
      </w:r>
      <w:r w:rsidRPr="00B63D1D">
        <w:rPr>
          <w:rFonts w:hAnsi="宋体" w:cs="宋体"/>
        </w:rPr>
        <w:t>进</w:t>
      </w:r>
      <w:r w:rsidR="00D24C7D" w:rsidRPr="00B63D1D">
        <w:rPr>
          <w:rFonts w:hAnsi="宋体" w:cs="宋体"/>
        </w:rPr>
        <w:t>行科学研究的能力</w:t>
      </w:r>
      <w:r w:rsidR="00D24C7D" w:rsidRPr="00B63D1D">
        <w:rPr>
          <w:rFonts w:hAnsi="宋体" w:cs="宋体" w:hint="eastAsia"/>
        </w:rPr>
        <w:t>。</w:t>
      </w:r>
      <w:r w:rsidR="0096556D" w:rsidRPr="00B63D1D">
        <w:rPr>
          <w:rFonts w:hAnsi="宋体" w:cs="宋体" w:hint="eastAsia"/>
        </w:rPr>
        <w:t>培养学生</w:t>
      </w:r>
      <w:r w:rsidRPr="00B63D1D">
        <w:rPr>
          <w:rFonts w:hAnsi="宋体" w:cs="宋体"/>
        </w:rPr>
        <w:t>团队合作能力。</w:t>
      </w:r>
    </w:p>
    <w:p w14:paraId="3486FA76" w14:textId="77777777" w:rsidR="00D76DFF" w:rsidRPr="00B63D1D" w:rsidRDefault="00D76DFF" w:rsidP="007D4ED7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</w:p>
    <w:p w14:paraId="39435AB5" w14:textId="77777777" w:rsidR="00E05E8B" w:rsidRPr="00B63D1D" w:rsidRDefault="00E05E8B" w:rsidP="007D4ED7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B63D1D">
        <w:rPr>
          <w:rFonts w:hAnsi="宋体" w:cs="宋体" w:hint="eastAsia"/>
          <w:b/>
        </w:rPr>
        <w:t>课程目标2：</w:t>
      </w:r>
      <w:r w:rsidR="003D1EA8" w:rsidRPr="00B63D1D">
        <w:rPr>
          <w:rFonts w:hAnsi="宋体" w:cs="宋体"/>
          <w:b/>
        </w:rPr>
        <w:t>培养学生对无机化学实验操作方法、实验原理以及无机化合物的相关性质的认知。</w:t>
      </w:r>
    </w:p>
    <w:p w14:paraId="67FBAEED" w14:textId="77777777" w:rsidR="00E05E8B" w:rsidRPr="00B63D1D" w:rsidRDefault="00E05E8B" w:rsidP="007D4ED7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B63D1D">
        <w:rPr>
          <w:rFonts w:hAnsi="宋体" w:cs="宋体" w:hint="eastAsia"/>
        </w:rPr>
        <w:t>2．1</w:t>
      </w:r>
      <w:r w:rsidR="003D1EA8" w:rsidRPr="00B63D1D">
        <w:rPr>
          <w:rFonts w:hAnsi="宋体" w:cs="宋体"/>
        </w:rPr>
        <w:t xml:space="preserve"> </w:t>
      </w:r>
      <w:r w:rsidR="003D1EA8" w:rsidRPr="00B63D1D">
        <w:rPr>
          <w:rFonts w:hAnsi="宋体" w:cs="宋体" w:hint="eastAsia"/>
        </w:rPr>
        <w:t>通过</w:t>
      </w:r>
      <w:r w:rsidR="00523668" w:rsidRPr="00B63D1D">
        <w:rPr>
          <w:rFonts w:hAnsi="宋体" w:cs="宋体"/>
        </w:rPr>
        <w:t>训练</w:t>
      </w:r>
      <w:r w:rsidR="00E41404" w:rsidRPr="00B63D1D">
        <w:rPr>
          <w:rFonts w:hAnsi="宋体" w:cs="宋体" w:hint="eastAsia"/>
        </w:rPr>
        <w:t>，使学生能掌握无机化学实验的基本操作技能、</w:t>
      </w:r>
      <w:r w:rsidR="00083A5B" w:rsidRPr="00B63D1D">
        <w:rPr>
          <w:rFonts w:hAnsi="宋体" w:cs="宋体"/>
        </w:rPr>
        <w:t>操作规范</w:t>
      </w:r>
      <w:r w:rsidR="003D1EA8" w:rsidRPr="00B63D1D">
        <w:rPr>
          <w:rFonts w:hAnsi="宋体" w:cs="宋体"/>
        </w:rPr>
        <w:t>，使学生初步学会常用仪器的使用，培养独立操作的动手能力。</w:t>
      </w:r>
    </w:p>
    <w:p w14:paraId="3D72A219" w14:textId="77777777" w:rsidR="00E05E8B" w:rsidRPr="00B63D1D" w:rsidRDefault="00E05E8B" w:rsidP="007D4ED7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B63D1D">
        <w:rPr>
          <w:rFonts w:hAnsi="宋体" w:cs="宋体"/>
        </w:rPr>
        <w:t>2</w:t>
      </w:r>
      <w:r w:rsidRPr="00B63D1D">
        <w:rPr>
          <w:rFonts w:hAnsi="宋体" w:cs="宋体" w:hint="eastAsia"/>
        </w:rPr>
        <w:t>．2</w:t>
      </w:r>
      <w:r w:rsidR="003D1EA8" w:rsidRPr="00B63D1D">
        <w:rPr>
          <w:rFonts w:hAnsi="宋体" w:cs="宋体"/>
        </w:rPr>
        <w:t xml:space="preserve"> </w:t>
      </w:r>
      <w:r w:rsidR="003D1EA8" w:rsidRPr="00B63D1D">
        <w:rPr>
          <w:rFonts w:hAnsi="宋体" w:cs="宋体" w:hint="eastAsia"/>
        </w:rPr>
        <w:t>通过学习，使学生进一步结合无机化学理论课知识，加深对无机化学实验相关原理的认知，在实验中验证理论和运用理论知识解释实验现象，使学生获得感性认识，巩固和扩大课堂上获得的知识，从而对无机化学的基本理论和基本知识有深入的理解，巩固、扩大和深化理论课所学知识，训练理论联系实际，分析、解决问题的能力。</w:t>
      </w:r>
    </w:p>
    <w:p w14:paraId="71C1776A" w14:textId="77777777" w:rsidR="00E05E8B" w:rsidRPr="00B63D1D" w:rsidRDefault="00E05E8B" w:rsidP="007D4ED7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B63D1D">
        <w:rPr>
          <w:rFonts w:ascii="黑体" w:eastAsia="黑体" w:hAnsi="黑体" w:cs="宋体" w:hint="eastAsia"/>
          <w:sz w:val="24"/>
          <w:szCs w:val="24"/>
        </w:rPr>
        <w:t>（三）课程目标与毕业要求、课程内容的</w:t>
      </w:r>
      <w:r w:rsidR="00DD7B5F" w:rsidRPr="00B63D1D">
        <w:rPr>
          <w:rFonts w:ascii="黑体" w:eastAsia="黑体" w:hAnsi="黑体" w:cs="宋体" w:hint="eastAsia"/>
          <w:sz w:val="24"/>
          <w:szCs w:val="24"/>
        </w:rPr>
        <w:t>对应</w:t>
      </w:r>
      <w:r w:rsidRPr="00B63D1D">
        <w:rPr>
          <w:rFonts w:ascii="黑体" w:eastAsia="黑体" w:hAnsi="黑体" w:cs="宋体" w:hint="eastAsia"/>
          <w:sz w:val="24"/>
          <w:szCs w:val="24"/>
        </w:rPr>
        <w:t>关系</w:t>
      </w:r>
    </w:p>
    <w:p w14:paraId="260F11A6" w14:textId="77777777" w:rsidR="00E05E8B" w:rsidRPr="00B63D1D" w:rsidRDefault="00DD7B5F" w:rsidP="007D4ED7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 w:rsidRPr="00B63D1D">
        <w:rPr>
          <w:rFonts w:ascii="黑体" w:hAnsi="宋体" w:hint="eastAsia"/>
          <w:b/>
          <w:bCs/>
          <w:szCs w:val="21"/>
        </w:rPr>
        <w:t>表</w:t>
      </w:r>
      <w:r w:rsidRPr="00B63D1D">
        <w:rPr>
          <w:rFonts w:ascii="黑体" w:hAnsi="宋体" w:hint="eastAsia"/>
          <w:b/>
          <w:bCs/>
          <w:szCs w:val="21"/>
        </w:rPr>
        <w:t>1</w:t>
      </w:r>
      <w:r w:rsidRPr="00B63D1D">
        <w:rPr>
          <w:rFonts w:ascii="黑体" w:hAnsi="宋体" w:hint="eastAsia"/>
          <w:b/>
          <w:bCs/>
          <w:szCs w:val="21"/>
        </w:rPr>
        <w:t>：</w:t>
      </w:r>
      <w:r w:rsidR="00E05E8B" w:rsidRPr="00B63D1D">
        <w:rPr>
          <w:rFonts w:ascii="黑体" w:hAnsi="宋体" w:hint="eastAsia"/>
          <w:b/>
          <w:bCs/>
          <w:szCs w:val="21"/>
        </w:rPr>
        <w:t>课程目标与</w:t>
      </w:r>
      <w:r w:rsidR="00242673" w:rsidRPr="00B63D1D">
        <w:rPr>
          <w:rFonts w:ascii="黑体" w:hAnsi="宋体" w:hint="eastAsia"/>
          <w:b/>
          <w:bCs/>
          <w:szCs w:val="21"/>
        </w:rPr>
        <w:t>课程内容、毕业要求</w:t>
      </w:r>
      <w:r w:rsidR="00E05E8B" w:rsidRPr="00B63D1D">
        <w:rPr>
          <w:rFonts w:ascii="黑体" w:hAnsi="宋体" w:hint="eastAsia"/>
          <w:b/>
          <w:bCs/>
          <w:szCs w:val="21"/>
        </w:rPr>
        <w:t>的对应关系表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1959"/>
        <w:gridCol w:w="3118"/>
        <w:gridCol w:w="2688"/>
      </w:tblGrid>
      <w:tr w:rsidR="00B63D1D" w:rsidRPr="00B63D1D" w14:paraId="1FD1B94D" w14:textId="77777777" w:rsidTr="00DD7B5F">
        <w:trPr>
          <w:jc w:val="center"/>
        </w:trPr>
        <w:tc>
          <w:tcPr>
            <w:tcW w:w="1302" w:type="dxa"/>
            <w:vAlign w:val="center"/>
          </w:tcPr>
          <w:p w14:paraId="2B24D5C3" w14:textId="77777777" w:rsidR="00E05E8B" w:rsidRPr="00B63D1D" w:rsidRDefault="00E05E8B" w:rsidP="007D4ED7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 w:rsidRPr="00B63D1D"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 w14:paraId="3F29661E" w14:textId="77777777" w:rsidR="00E05E8B" w:rsidRPr="00B63D1D" w:rsidRDefault="00E05E8B" w:rsidP="007D4ED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 w:rsidRPr="00B63D1D"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 w14:paraId="323F634B" w14:textId="77777777" w:rsidR="00E05E8B" w:rsidRPr="00B63D1D" w:rsidRDefault="00B40ECD" w:rsidP="007D4ED7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 w:rsidRPr="00B63D1D"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14:paraId="44D0F848" w14:textId="77777777" w:rsidR="00E05E8B" w:rsidRPr="00B63D1D" w:rsidRDefault="00B40ECD" w:rsidP="007D4ED7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 w:rsidRPr="00B63D1D"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B63D1D" w:rsidRPr="00B63D1D" w14:paraId="3086DB73" w14:textId="77777777" w:rsidTr="00DD7B5F">
        <w:trPr>
          <w:jc w:val="center"/>
        </w:trPr>
        <w:tc>
          <w:tcPr>
            <w:tcW w:w="1302" w:type="dxa"/>
            <w:vMerge w:val="restart"/>
            <w:vAlign w:val="center"/>
          </w:tcPr>
          <w:p w14:paraId="4BBE7BF7" w14:textId="77777777" w:rsidR="005F1032" w:rsidRPr="00B63D1D" w:rsidRDefault="005F1032" w:rsidP="007D4ED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 w:rsidRPr="00B63D1D"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 w14:paraId="65A68706" w14:textId="77777777" w:rsidR="005F1032" w:rsidRPr="00B63D1D" w:rsidRDefault="005F1032" w:rsidP="007D4ED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B63D1D">
              <w:rPr>
                <w:rFonts w:hAnsi="宋体" w:cs="宋体" w:hint="eastAsia"/>
              </w:rPr>
              <w:t>1.1</w:t>
            </w:r>
          </w:p>
        </w:tc>
        <w:tc>
          <w:tcPr>
            <w:tcW w:w="3118" w:type="dxa"/>
            <w:vAlign w:val="center"/>
          </w:tcPr>
          <w:p w14:paraId="4096D848" w14:textId="2498B486" w:rsidR="005F1032" w:rsidRPr="00B63D1D" w:rsidRDefault="005F1032" w:rsidP="00082D47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B63D1D">
              <w:rPr>
                <w:rFonts w:hAnsi="宋体" w:cs="宋体" w:hint="eastAsia"/>
              </w:rPr>
              <w:t>实验</w:t>
            </w:r>
            <w:r w:rsidR="0069203C">
              <w:rPr>
                <w:rFonts w:hAnsi="宋体" w:cs="宋体" w:hint="eastAsia"/>
              </w:rPr>
              <w:t>室规则、</w:t>
            </w:r>
            <w:r w:rsidRPr="00B63D1D">
              <w:rPr>
                <w:rFonts w:hAnsi="宋体" w:cs="宋体" w:hint="eastAsia"/>
              </w:rPr>
              <w:t>安全</w:t>
            </w:r>
            <w:r w:rsidR="0069203C">
              <w:rPr>
                <w:rFonts w:hAnsi="宋体" w:cs="宋体" w:hint="eastAsia"/>
              </w:rPr>
              <w:t>知识</w:t>
            </w:r>
            <w:r w:rsidRPr="00B63D1D">
              <w:rPr>
                <w:rFonts w:hAnsi="宋体" w:cs="宋体" w:hint="eastAsia"/>
              </w:rPr>
              <w:t>教育、仪器的洗涤、试剂取用和试管操作</w:t>
            </w:r>
          </w:p>
        </w:tc>
        <w:tc>
          <w:tcPr>
            <w:tcW w:w="2688" w:type="dxa"/>
            <w:vAlign w:val="center"/>
          </w:tcPr>
          <w:p w14:paraId="75F41998" w14:textId="77777777" w:rsidR="005F1032" w:rsidRPr="00B63D1D" w:rsidRDefault="002E7F36" w:rsidP="007D4ED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B63D1D">
              <w:rPr>
                <w:rFonts w:hAnsi="宋体" w:cs="宋体" w:hint="eastAsia"/>
              </w:rPr>
              <w:t>掌握</w:t>
            </w:r>
          </w:p>
        </w:tc>
      </w:tr>
      <w:tr w:rsidR="00B63D1D" w:rsidRPr="00B63D1D" w14:paraId="4F377C7D" w14:textId="77777777" w:rsidTr="005F1032">
        <w:trPr>
          <w:trHeight w:val="916"/>
          <w:jc w:val="center"/>
        </w:trPr>
        <w:tc>
          <w:tcPr>
            <w:tcW w:w="1302" w:type="dxa"/>
            <w:vMerge/>
            <w:vAlign w:val="center"/>
          </w:tcPr>
          <w:p w14:paraId="409D8EBD" w14:textId="77777777" w:rsidR="005F1032" w:rsidRPr="00B63D1D" w:rsidRDefault="005F1032" w:rsidP="007D4ED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7779B8D5" w14:textId="77777777" w:rsidR="005F1032" w:rsidRPr="00B63D1D" w:rsidRDefault="005F1032" w:rsidP="007D4ED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B63D1D">
              <w:rPr>
                <w:rFonts w:hAnsi="宋体" w:cs="宋体" w:hint="eastAsia"/>
              </w:rPr>
              <w:t>1.2</w:t>
            </w:r>
          </w:p>
          <w:p w14:paraId="13B4AADC" w14:textId="77777777" w:rsidR="005F1032" w:rsidRPr="00B63D1D" w:rsidRDefault="005F1032" w:rsidP="007D4ED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  <w:tc>
          <w:tcPr>
            <w:tcW w:w="3118" w:type="dxa"/>
            <w:vAlign w:val="center"/>
          </w:tcPr>
          <w:p w14:paraId="150B678E" w14:textId="77777777" w:rsidR="005F1032" w:rsidRPr="00B63D1D" w:rsidRDefault="005F1032" w:rsidP="00082D47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B63D1D">
              <w:rPr>
                <w:rFonts w:hAnsi="宋体" w:hint="eastAsia"/>
              </w:rPr>
              <w:t>化学反应速率和活化能的测定</w:t>
            </w:r>
            <w:r w:rsidR="00211770" w:rsidRPr="00B63D1D">
              <w:rPr>
                <w:rFonts w:hAnsi="宋体" w:hint="eastAsia"/>
              </w:rPr>
              <w:t>、</w:t>
            </w:r>
            <w:r w:rsidRPr="00B63D1D">
              <w:rPr>
                <w:rFonts w:hAnsi="宋体" w:hint="eastAsia"/>
              </w:rPr>
              <w:t>水溶液中的解离平衡</w:t>
            </w:r>
            <w:r w:rsidR="00211770" w:rsidRPr="00B63D1D">
              <w:rPr>
                <w:rFonts w:hAnsi="宋体" w:hint="eastAsia"/>
              </w:rPr>
              <w:t>、</w:t>
            </w:r>
            <w:r w:rsidR="00211770" w:rsidRPr="00B63D1D">
              <w:rPr>
                <w:rFonts w:hAnsi="宋体"/>
              </w:rPr>
              <w:t>醋酸标准解离常数和解离度的测定</w:t>
            </w:r>
          </w:p>
        </w:tc>
        <w:tc>
          <w:tcPr>
            <w:tcW w:w="2688" w:type="dxa"/>
            <w:vAlign w:val="center"/>
          </w:tcPr>
          <w:p w14:paraId="71907DD0" w14:textId="77777777" w:rsidR="005F1032" w:rsidRPr="00B63D1D" w:rsidRDefault="002E7F36" w:rsidP="007D4ED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B63D1D">
              <w:rPr>
                <w:rFonts w:hAnsi="宋体" w:cs="宋体" w:hint="eastAsia"/>
              </w:rPr>
              <w:t>掌握</w:t>
            </w:r>
          </w:p>
        </w:tc>
      </w:tr>
      <w:tr w:rsidR="00B63D1D" w:rsidRPr="00B63D1D" w14:paraId="4B7CC824" w14:textId="77777777" w:rsidTr="00DD7B5F">
        <w:trPr>
          <w:trHeight w:val="637"/>
          <w:jc w:val="center"/>
        </w:trPr>
        <w:tc>
          <w:tcPr>
            <w:tcW w:w="1302" w:type="dxa"/>
            <w:vMerge/>
            <w:vAlign w:val="center"/>
          </w:tcPr>
          <w:p w14:paraId="1EAF9EDB" w14:textId="77777777" w:rsidR="005F1032" w:rsidRPr="00B63D1D" w:rsidRDefault="005F1032" w:rsidP="007D4ED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526DEA0F" w14:textId="77777777" w:rsidR="005F1032" w:rsidRPr="00B63D1D" w:rsidRDefault="005F1032" w:rsidP="007D4ED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B63D1D">
              <w:rPr>
                <w:rFonts w:hAnsi="宋体" w:cs="宋体" w:hint="eastAsia"/>
              </w:rPr>
              <w:t>1.3</w:t>
            </w:r>
          </w:p>
        </w:tc>
        <w:tc>
          <w:tcPr>
            <w:tcW w:w="3118" w:type="dxa"/>
            <w:vAlign w:val="center"/>
          </w:tcPr>
          <w:p w14:paraId="5DB92B9F" w14:textId="77777777" w:rsidR="005F1032" w:rsidRPr="00B63D1D" w:rsidRDefault="00211770" w:rsidP="00082D47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 w:rsidRPr="00B63D1D">
              <w:rPr>
                <w:rFonts w:hAnsi="宋体" w:hint="eastAsia"/>
              </w:rPr>
              <w:t>粗盐的提纯</w:t>
            </w:r>
          </w:p>
        </w:tc>
        <w:tc>
          <w:tcPr>
            <w:tcW w:w="2688" w:type="dxa"/>
            <w:vAlign w:val="center"/>
          </w:tcPr>
          <w:p w14:paraId="23CB5B5D" w14:textId="77777777" w:rsidR="005F1032" w:rsidRPr="00B63D1D" w:rsidRDefault="002E7F36" w:rsidP="007D4ED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B63D1D">
              <w:rPr>
                <w:rFonts w:hAnsi="宋体" w:cs="宋体" w:hint="eastAsia"/>
              </w:rPr>
              <w:t>掌握</w:t>
            </w:r>
          </w:p>
        </w:tc>
      </w:tr>
      <w:tr w:rsidR="00B63D1D" w:rsidRPr="00B63D1D" w14:paraId="13E481B7" w14:textId="77777777" w:rsidTr="00DD7B5F">
        <w:trPr>
          <w:jc w:val="center"/>
        </w:trPr>
        <w:tc>
          <w:tcPr>
            <w:tcW w:w="1302" w:type="dxa"/>
            <w:vMerge w:val="restart"/>
            <w:vAlign w:val="center"/>
          </w:tcPr>
          <w:p w14:paraId="0D16E041" w14:textId="77777777" w:rsidR="00E05E8B" w:rsidRPr="00B63D1D" w:rsidRDefault="00E05E8B" w:rsidP="007D4ED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 w:rsidRPr="00B63D1D"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 w14:paraId="41A5C28E" w14:textId="77777777" w:rsidR="00E05E8B" w:rsidRPr="00B63D1D" w:rsidRDefault="00E05E8B" w:rsidP="007D4ED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B63D1D">
              <w:rPr>
                <w:rFonts w:hAnsi="宋体" w:cs="宋体" w:hint="eastAsia"/>
              </w:rPr>
              <w:t>2.1</w:t>
            </w:r>
          </w:p>
        </w:tc>
        <w:tc>
          <w:tcPr>
            <w:tcW w:w="3118" w:type="dxa"/>
            <w:vAlign w:val="center"/>
          </w:tcPr>
          <w:p w14:paraId="0F258A1F" w14:textId="77777777" w:rsidR="00E05E8B" w:rsidRPr="00082D47" w:rsidRDefault="00827A18" w:rsidP="00082D47">
            <w:pPr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082D47">
              <w:rPr>
                <w:rFonts w:ascii="宋体" w:eastAsia="宋体" w:hAnsi="宋体" w:hint="eastAsia"/>
              </w:rPr>
              <w:t>光度法测定铁的含量、醋酸标准解离常数和解离度的测定</w:t>
            </w:r>
          </w:p>
        </w:tc>
        <w:tc>
          <w:tcPr>
            <w:tcW w:w="2688" w:type="dxa"/>
            <w:vAlign w:val="center"/>
          </w:tcPr>
          <w:p w14:paraId="2E307425" w14:textId="77777777" w:rsidR="00E05E8B" w:rsidRPr="00B63D1D" w:rsidRDefault="002E7F36" w:rsidP="007D4ED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B63D1D">
              <w:rPr>
                <w:rFonts w:hAnsi="宋体" w:cs="宋体" w:hint="eastAsia"/>
              </w:rPr>
              <w:t>掌握</w:t>
            </w:r>
          </w:p>
        </w:tc>
      </w:tr>
      <w:tr w:rsidR="00B63D1D" w:rsidRPr="00B63D1D" w14:paraId="235792A7" w14:textId="77777777" w:rsidTr="00DD7B5F">
        <w:trPr>
          <w:jc w:val="center"/>
        </w:trPr>
        <w:tc>
          <w:tcPr>
            <w:tcW w:w="1302" w:type="dxa"/>
            <w:vMerge/>
            <w:vAlign w:val="center"/>
          </w:tcPr>
          <w:p w14:paraId="40510DE4" w14:textId="77777777" w:rsidR="00E05E8B" w:rsidRPr="00B63D1D" w:rsidRDefault="00E05E8B" w:rsidP="007D4ED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008EB774" w14:textId="77777777" w:rsidR="00E05E8B" w:rsidRPr="00B63D1D" w:rsidRDefault="00E05E8B" w:rsidP="007D4ED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B63D1D">
              <w:rPr>
                <w:rFonts w:hAnsi="宋体" w:cs="宋体" w:hint="eastAsia"/>
              </w:rPr>
              <w:t>2.2</w:t>
            </w:r>
          </w:p>
        </w:tc>
        <w:tc>
          <w:tcPr>
            <w:tcW w:w="3118" w:type="dxa"/>
            <w:vAlign w:val="center"/>
          </w:tcPr>
          <w:p w14:paraId="7E208586" w14:textId="77777777" w:rsidR="00E05E8B" w:rsidRPr="00B63D1D" w:rsidRDefault="00A26017" w:rsidP="00082D47">
            <w:pPr>
              <w:spacing w:beforeLines="50" w:before="156" w:afterLines="50" w:after="156"/>
              <w:jc w:val="left"/>
              <w:rPr>
                <w:rFonts w:ascii="黑体" w:hAnsi="宋体"/>
                <w:b/>
                <w:bCs/>
                <w:szCs w:val="21"/>
              </w:rPr>
            </w:pPr>
            <w:r w:rsidRPr="00B63D1D">
              <w:rPr>
                <w:rFonts w:ascii="宋体" w:eastAsia="宋体" w:hAnsi="宋体" w:hint="eastAsia"/>
              </w:rPr>
              <w:t>配合物的生成和性质、氧化还原反应</w:t>
            </w:r>
          </w:p>
        </w:tc>
        <w:tc>
          <w:tcPr>
            <w:tcW w:w="2688" w:type="dxa"/>
            <w:vAlign w:val="center"/>
          </w:tcPr>
          <w:p w14:paraId="40AF6236" w14:textId="77777777" w:rsidR="00E05E8B" w:rsidRPr="00B63D1D" w:rsidRDefault="002E7F36" w:rsidP="007D4ED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B63D1D">
              <w:rPr>
                <w:rFonts w:hAnsi="宋体" w:cs="宋体" w:hint="eastAsia"/>
              </w:rPr>
              <w:t>掌握</w:t>
            </w:r>
          </w:p>
        </w:tc>
      </w:tr>
    </w:tbl>
    <w:p w14:paraId="71A1CCC2" w14:textId="77777777" w:rsidR="00C00798" w:rsidRPr="00B63D1D" w:rsidRDefault="007C62ED" w:rsidP="007D4ED7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B63D1D">
        <w:rPr>
          <w:rFonts w:ascii="黑体" w:eastAsia="黑体" w:hAnsi="黑体" w:hint="eastAsia"/>
          <w:b/>
          <w:sz w:val="28"/>
          <w:szCs w:val="28"/>
        </w:rPr>
        <w:t>三、教学内容</w:t>
      </w:r>
    </w:p>
    <w:p w14:paraId="6739223D" w14:textId="77777777" w:rsidR="00785F9C" w:rsidRPr="00B63D1D" w:rsidRDefault="00785F9C" w:rsidP="00785F9C">
      <w:pPr>
        <w:pStyle w:val="ad"/>
        <w:spacing w:beforeLines="50" w:before="156" w:afterLines="50" w:after="156"/>
        <w:ind w:left="360" w:firstLineChars="0" w:firstLine="0"/>
        <w:rPr>
          <w:rFonts w:ascii="黑体" w:eastAsia="黑体" w:hAnsi="黑体"/>
          <w:sz w:val="24"/>
          <w:szCs w:val="24"/>
        </w:rPr>
      </w:pPr>
      <w:r w:rsidRPr="00B63D1D">
        <w:rPr>
          <w:rFonts w:ascii="黑体" w:eastAsia="黑体" w:hAnsi="黑体" w:cs="Times New Roman" w:hint="eastAsia"/>
          <w:b/>
          <w:sz w:val="24"/>
          <w:szCs w:val="24"/>
        </w:rPr>
        <w:t>第一章 实验安全教育、</w:t>
      </w:r>
      <w:r w:rsidRPr="00B63D1D">
        <w:rPr>
          <w:rFonts w:ascii="黑体" w:eastAsia="黑体" w:hAnsi="黑体" w:hint="eastAsia"/>
          <w:sz w:val="24"/>
          <w:szCs w:val="24"/>
        </w:rPr>
        <w:t>仪器的洗涤、试剂取用和试管操作</w:t>
      </w:r>
    </w:p>
    <w:p w14:paraId="15E3706E" w14:textId="77777777" w:rsidR="00785F9C" w:rsidRPr="00B63D1D" w:rsidRDefault="00785F9C" w:rsidP="00785F9C">
      <w:pPr>
        <w:rPr>
          <w:rFonts w:ascii="宋体" w:eastAsia="宋体" w:hAnsi="宋体" w:cs="宋体"/>
          <w:kern w:val="0"/>
          <w:szCs w:val="21"/>
        </w:rPr>
      </w:pPr>
      <w:r w:rsidRPr="00B63D1D">
        <w:rPr>
          <w:rFonts w:ascii="宋体" w:eastAsia="宋体" w:hAnsi="宋体" w:cs="宋体" w:hint="eastAsia"/>
          <w:kern w:val="0"/>
          <w:szCs w:val="21"/>
        </w:rPr>
        <w:t xml:space="preserve">1.教学目标 </w:t>
      </w:r>
    </w:p>
    <w:p w14:paraId="515CDF83" w14:textId="01F72E4E" w:rsidR="00785F9C" w:rsidRPr="00B63D1D" w:rsidRDefault="00785F9C" w:rsidP="00785F9C">
      <w:pPr>
        <w:rPr>
          <w:rFonts w:ascii="宋体" w:eastAsia="宋体" w:hAnsi="宋体" w:cs="Times New Roman"/>
          <w:bCs/>
          <w:szCs w:val="21"/>
        </w:rPr>
      </w:pPr>
      <w:r w:rsidRPr="00B63D1D">
        <w:rPr>
          <w:rFonts w:ascii="宋体" w:eastAsia="宋体" w:hAnsi="宋体" w:cs="Times New Roman" w:hint="eastAsia"/>
          <w:bCs/>
          <w:szCs w:val="21"/>
        </w:rPr>
        <w:t>（1）</w:t>
      </w:r>
      <w:r w:rsidR="00AD0B0F">
        <w:rPr>
          <w:rFonts w:ascii="宋体" w:eastAsia="宋体" w:hAnsi="宋体" w:cs="Times New Roman" w:hint="eastAsia"/>
          <w:bCs/>
          <w:szCs w:val="21"/>
        </w:rPr>
        <w:t>掌握</w:t>
      </w:r>
      <w:r w:rsidRPr="00B63D1D">
        <w:rPr>
          <w:rFonts w:ascii="宋体" w:eastAsia="宋体" w:hAnsi="宋体" w:cs="Times New Roman" w:hint="eastAsia"/>
          <w:bCs/>
          <w:szCs w:val="21"/>
        </w:rPr>
        <w:t>实验</w:t>
      </w:r>
      <w:r w:rsidR="0069203C">
        <w:rPr>
          <w:rFonts w:ascii="宋体" w:eastAsia="宋体" w:hAnsi="宋体" w:cs="Times New Roman" w:hint="eastAsia"/>
          <w:bCs/>
          <w:szCs w:val="21"/>
        </w:rPr>
        <w:t>室规则和</w:t>
      </w:r>
      <w:r w:rsidRPr="00B63D1D">
        <w:rPr>
          <w:rFonts w:ascii="宋体" w:eastAsia="宋体" w:hAnsi="宋体" w:cs="Times New Roman" w:hint="eastAsia"/>
          <w:bCs/>
          <w:szCs w:val="21"/>
        </w:rPr>
        <w:t>安全常识。</w:t>
      </w:r>
      <w:r w:rsidRPr="00B63D1D">
        <w:rPr>
          <w:rFonts w:ascii="宋体" w:eastAsia="宋体" w:hAnsi="宋体" w:cs="Times New Roman"/>
          <w:bCs/>
          <w:szCs w:val="21"/>
        </w:rPr>
        <w:t xml:space="preserve"> </w:t>
      </w:r>
    </w:p>
    <w:p w14:paraId="72F77D3A" w14:textId="77777777" w:rsidR="00785F9C" w:rsidRPr="00B63D1D" w:rsidRDefault="00785F9C" w:rsidP="00785F9C">
      <w:pPr>
        <w:rPr>
          <w:rFonts w:ascii="宋体" w:eastAsia="宋体" w:hAnsi="宋体" w:cs="Times New Roman"/>
          <w:bCs/>
          <w:szCs w:val="21"/>
        </w:rPr>
      </w:pPr>
      <w:r w:rsidRPr="00B63D1D">
        <w:rPr>
          <w:rFonts w:ascii="宋体" w:eastAsia="宋体" w:hAnsi="宋体" w:cs="Times New Roman" w:hint="eastAsia"/>
          <w:bCs/>
          <w:szCs w:val="21"/>
        </w:rPr>
        <w:t>（2）</w:t>
      </w:r>
      <w:r w:rsidRPr="00B63D1D">
        <w:rPr>
          <w:rFonts w:ascii="宋体" w:eastAsia="宋体" w:hAnsi="宋体" w:cs="Times New Roman"/>
          <w:bCs/>
          <w:szCs w:val="21"/>
        </w:rPr>
        <w:t>熟悉化学实验常用仪器</w:t>
      </w:r>
      <w:r w:rsidRPr="00B63D1D">
        <w:rPr>
          <w:rFonts w:ascii="宋体" w:eastAsia="宋体" w:hAnsi="宋体" w:cs="Times New Roman" w:hint="eastAsia"/>
          <w:bCs/>
          <w:szCs w:val="21"/>
        </w:rPr>
        <w:t>的</w:t>
      </w:r>
      <w:r w:rsidRPr="00B63D1D">
        <w:rPr>
          <w:rFonts w:ascii="宋体" w:eastAsia="宋体" w:hAnsi="宋体" w:cs="Times New Roman"/>
          <w:bCs/>
          <w:szCs w:val="21"/>
        </w:rPr>
        <w:t>名称</w:t>
      </w:r>
      <w:r w:rsidRPr="00B63D1D">
        <w:rPr>
          <w:rFonts w:ascii="宋体" w:eastAsia="宋体" w:hAnsi="宋体" w:cs="Times New Roman" w:hint="eastAsia"/>
          <w:bCs/>
          <w:szCs w:val="21"/>
        </w:rPr>
        <w:t>和</w:t>
      </w:r>
      <w:r w:rsidRPr="00B63D1D">
        <w:rPr>
          <w:rFonts w:ascii="宋体" w:eastAsia="宋体" w:hAnsi="宋体" w:cs="Times New Roman"/>
          <w:bCs/>
          <w:szCs w:val="21"/>
        </w:rPr>
        <w:t>规格</w:t>
      </w:r>
      <w:r w:rsidRPr="00B63D1D">
        <w:rPr>
          <w:rFonts w:ascii="宋体" w:eastAsia="宋体" w:hAnsi="宋体" w:cs="Times New Roman" w:hint="eastAsia"/>
          <w:bCs/>
          <w:szCs w:val="21"/>
        </w:rPr>
        <w:t>以及</w:t>
      </w:r>
      <w:r w:rsidRPr="00B63D1D">
        <w:rPr>
          <w:rFonts w:ascii="宋体" w:eastAsia="宋体" w:hAnsi="宋体" w:cs="Times New Roman"/>
          <w:bCs/>
          <w:szCs w:val="21"/>
        </w:rPr>
        <w:t>使用</w:t>
      </w:r>
      <w:r w:rsidRPr="00B63D1D">
        <w:rPr>
          <w:rFonts w:ascii="宋体" w:eastAsia="宋体" w:hAnsi="宋体" w:cs="Times New Roman" w:hint="eastAsia"/>
          <w:bCs/>
          <w:szCs w:val="21"/>
        </w:rPr>
        <w:t>方法和</w:t>
      </w:r>
      <w:r w:rsidRPr="00B63D1D">
        <w:rPr>
          <w:rFonts w:ascii="宋体" w:eastAsia="宋体" w:hAnsi="宋体" w:cs="Times New Roman"/>
          <w:bCs/>
          <w:szCs w:val="21"/>
        </w:rPr>
        <w:t>注意事项。</w:t>
      </w:r>
    </w:p>
    <w:p w14:paraId="1B8C15B4" w14:textId="77777777" w:rsidR="00785F9C" w:rsidRPr="00B63D1D" w:rsidRDefault="00785F9C" w:rsidP="00785F9C">
      <w:pPr>
        <w:rPr>
          <w:rFonts w:ascii="宋体" w:eastAsia="宋体" w:hAnsi="宋体" w:cs="Times New Roman"/>
          <w:bCs/>
          <w:szCs w:val="21"/>
        </w:rPr>
      </w:pPr>
      <w:r w:rsidRPr="00B63D1D">
        <w:rPr>
          <w:rFonts w:ascii="宋体" w:eastAsia="宋体" w:hAnsi="宋体" w:cs="Times New Roman" w:hint="eastAsia"/>
          <w:bCs/>
          <w:szCs w:val="21"/>
        </w:rPr>
        <w:t>（3）掌握</w:t>
      </w:r>
      <w:r w:rsidRPr="00B63D1D">
        <w:rPr>
          <w:rFonts w:ascii="宋体" w:eastAsia="宋体" w:hAnsi="宋体" w:cs="Times New Roman"/>
          <w:bCs/>
          <w:szCs w:val="21"/>
        </w:rPr>
        <w:t>常用仪器的洗涤和干燥方法。</w:t>
      </w:r>
    </w:p>
    <w:p w14:paraId="68296923" w14:textId="77777777" w:rsidR="00785F9C" w:rsidRPr="00B63D1D" w:rsidRDefault="00785F9C" w:rsidP="00785F9C">
      <w:pPr>
        <w:rPr>
          <w:rFonts w:ascii="宋体" w:eastAsia="宋体" w:hAnsi="宋体" w:cs="Times New Roman"/>
          <w:szCs w:val="21"/>
        </w:rPr>
      </w:pPr>
      <w:r w:rsidRPr="00B63D1D">
        <w:rPr>
          <w:rFonts w:ascii="宋体" w:eastAsia="宋体" w:hAnsi="宋体" w:cs="Times New Roman" w:hint="eastAsia"/>
          <w:szCs w:val="21"/>
        </w:rPr>
        <w:lastRenderedPageBreak/>
        <w:t>（4）</w:t>
      </w:r>
      <w:r w:rsidRPr="00B63D1D">
        <w:rPr>
          <w:rFonts w:ascii="宋体" w:eastAsia="宋体" w:hAnsi="宋体" w:cs="Times New Roman"/>
          <w:szCs w:val="21"/>
        </w:rPr>
        <w:t xml:space="preserve">掌握固体和液体试剂的取用方法。 </w:t>
      </w:r>
    </w:p>
    <w:p w14:paraId="17B36040" w14:textId="77777777" w:rsidR="00785F9C" w:rsidRPr="00B63D1D" w:rsidRDefault="00785F9C" w:rsidP="00785F9C">
      <w:pPr>
        <w:rPr>
          <w:rFonts w:ascii="宋体" w:eastAsia="宋体" w:hAnsi="宋体" w:cs="Times New Roman"/>
          <w:szCs w:val="21"/>
        </w:rPr>
      </w:pPr>
      <w:r w:rsidRPr="00B63D1D">
        <w:rPr>
          <w:rFonts w:ascii="宋体" w:eastAsia="宋体" w:hAnsi="宋体" w:cs="Times New Roman" w:hint="eastAsia"/>
          <w:szCs w:val="21"/>
        </w:rPr>
        <w:t>（5）</w:t>
      </w:r>
      <w:r w:rsidRPr="00B63D1D">
        <w:rPr>
          <w:rFonts w:ascii="宋体" w:eastAsia="宋体" w:hAnsi="宋体" w:cs="Times New Roman"/>
          <w:szCs w:val="21"/>
        </w:rPr>
        <w:t>掌握振荡试管和加热试管中固体和液体的方法。</w:t>
      </w:r>
    </w:p>
    <w:p w14:paraId="57802661" w14:textId="77777777" w:rsidR="00785F9C" w:rsidRPr="00B63D1D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B63D1D">
        <w:rPr>
          <w:rFonts w:ascii="宋体" w:eastAsia="宋体" w:hAnsi="宋体" w:cs="TimesNewRomanPSMT" w:hint="eastAsia"/>
          <w:kern w:val="0"/>
          <w:szCs w:val="21"/>
        </w:rPr>
        <w:t>2.</w:t>
      </w:r>
      <w:r w:rsidRPr="00B63D1D">
        <w:rPr>
          <w:rFonts w:ascii="宋体" w:eastAsia="宋体" w:hAnsi="宋体" w:cs="宋体" w:hint="eastAsia"/>
          <w:kern w:val="0"/>
          <w:szCs w:val="21"/>
        </w:rPr>
        <w:t>教学重难点</w:t>
      </w:r>
    </w:p>
    <w:p w14:paraId="6A4D3ABE" w14:textId="77777777" w:rsidR="00785F9C" w:rsidRPr="00B63D1D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B63D1D">
        <w:rPr>
          <w:rFonts w:ascii="宋体" w:eastAsia="宋体" w:hAnsi="宋体" w:cs="Times New Roman"/>
          <w:szCs w:val="21"/>
        </w:rPr>
        <w:t>学习并掌握振荡试管和加热试管中固体和液体的方法。</w:t>
      </w:r>
    </w:p>
    <w:p w14:paraId="2FD36D41" w14:textId="77777777" w:rsidR="00785F9C" w:rsidRPr="00B63D1D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B63D1D">
        <w:rPr>
          <w:rFonts w:ascii="宋体" w:eastAsia="宋体" w:hAnsi="宋体" w:cs="宋体" w:hint="eastAsia"/>
          <w:kern w:val="0"/>
          <w:szCs w:val="21"/>
        </w:rPr>
        <w:t>3.教学内容</w:t>
      </w:r>
    </w:p>
    <w:p w14:paraId="5D133579" w14:textId="77777777" w:rsidR="00785F9C" w:rsidRPr="00B63D1D" w:rsidRDefault="00785F9C" w:rsidP="00785F9C">
      <w:pPr>
        <w:rPr>
          <w:rFonts w:ascii="宋体" w:eastAsia="宋体" w:hAnsi="宋体" w:cs="Times New Roman"/>
          <w:bCs/>
          <w:szCs w:val="21"/>
        </w:rPr>
      </w:pPr>
      <w:r w:rsidRPr="00B63D1D">
        <w:rPr>
          <w:rFonts w:ascii="宋体" w:eastAsia="宋体" w:hAnsi="宋体" w:cs="Times New Roman" w:hint="eastAsia"/>
          <w:bCs/>
          <w:szCs w:val="21"/>
        </w:rPr>
        <w:t>（1）讲授实验安全知识和各种类型的实验仪器、药品的使用方法和注意事项</w:t>
      </w:r>
    </w:p>
    <w:p w14:paraId="44F73B26" w14:textId="77777777" w:rsidR="00785F9C" w:rsidRPr="00B63D1D" w:rsidRDefault="00785F9C" w:rsidP="00785F9C">
      <w:pPr>
        <w:rPr>
          <w:rFonts w:ascii="宋体" w:eastAsia="宋体" w:hAnsi="宋体" w:cs="Times New Roman"/>
          <w:bCs/>
          <w:szCs w:val="21"/>
        </w:rPr>
      </w:pPr>
      <w:r w:rsidRPr="00B63D1D">
        <w:rPr>
          <w:rFonts w:ascii="宋体" w:eastAsia="宋体" w:hAnsi="宋体" w:cs="Times New Roman" w:hint="eastAsia"/>
          <w:bCs/>
          <w:szCs w:val="21"/>
        </w:rPr>
        <w:t>（2）讲授并示范</w:t>
      </w:r>
      <w:r w:rsidRPr="00B63D1D">
        <w:rPr>
          <w:rFonts w:ascii="宋体" w:eastAsia="宋体" w:hAnsi="宋体" w:cs="Times New Roman"/>
          <w:bCs/>
          <w:szCs w:val="21"/>
        </w:rPr>
        <w:t>常用仪器的洗涤和干燥方法</w:t>
      </w:r>
      <w:r w:rsidRPr="00B63D1D">
        <w:rPr>
          <w:rFonts w:ascii="宋体" w:eastAsia="宋体" w:hAnsi="宋体" w:cs="Times New Roman" w:hint="eastAsia"/>
          <w:bCs/>
          <w:szCs w:val="21"/>
        </w:rPr>
        <w:t>，并布置学生整理清洗仪器任务</w:t>
      </w:r>
      <w:r w:rsidRPr="00B63D1D">
        <w:rPr>
          <w:rFonts w:ascii="宋体" w:eastAsia="宋体" w:hAnsi="宋体" w:cs="Times New Roman"/>
          <w:bCs/>
          <w:szCs w:val="21"/>
        </w:rPr>
        <w:t>。</w:t>
      </w:r>
    </w:p>
    <w:p w14:paraId="5BA4F2A0" w14:textId="77777777" w:rsidR="00785F9C" w:rsidRPr="00B63D1D" w:rsidRDefault="00785F9C" w:rsidP="00785F9C">
      <w:pPr>
        <w:rPr>
          <w:rFonts w:ascii="宋体" w:eastAsia="宋体" w:hAnsi="宋体" w:cs="Times New Roman"/>
          <w:szCs w:val="21"/>
        </w:rPr>
      </w:pPr>
      <w:r w:rsidRPr="00B63D1D">
        <w:rPr>
          <w:rFonts w:ascii="宋体" w:eastAsia="宋体" w:hAnsi="宋体" w:cs="Times New Roman" w:hint="eastAsia"/>
          <w:szCs w:val="21"/>
        </w:rPr>
        <w:t>（3）</w:t>
      </w:r>
      <w:r w:rsidRPr="00B63D1D">
        <w:rPr>
          <w:rFonts w:ascii="宋体" w:eastAsia="宋体" w:hAnsi="宋体" w:cs="Times New Roman" w:hint="eastAsia"/>
          <w:bCs/>
          <w:szCs w:val="21"/>
        </w:rPr>
        <w:t>讲授</w:t>
      </w:r>
      <w:r w:rsidRPr="00B63D1D">
        <w:rPr>
          <w:rFonts w:ascii="宋体" w:eastAsia="宋体" w:hAnsi="宋体" w:cs="Times New Roman"/>
          <w:szCs w:val="21"/>
        </w:rPr>
        <w:t>固体和液体试剂的取用方法</w:t>
      </w:r>
      <w:r w:rsidRPr="00B63D1D">
        <w:rPr>
          <w:rFonts w:ascii="宋体" w:eastAsia="宋体" w:hAnsi="宋体" w:cs="Times New Roman" w:hint="eastAsia"/>
          <w:szCs w:val="21"/>
        </w:rPr>
        <w:t>和试管操作方法，并布置教材相关操作任务。</w:t>
      </w:r>
      <w:r w:rsidRPr="00B63D1D">
        <w:rPr>
          <w:rFonts w:ascii="宋体" w:eastAsia="宋体" w:hAnsi="宋体" w:cs="Times New Roman"/>
          <w:szCs w:val="21"/>
        </w:rPr>
        <w:t xml:space="preserve"> </w:t>
      </w:r>
    </w:p>
    <w:p w14:paraId="61FCCB73" w14:textId="77777777" w:rsidR="00785F9C" w:rsidRPr="00B63D1D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B63D1D">
        <w:rPr>
          <w:rFonts w:ascii="宋体" w:eastAsia="宋体" w:hAnsi="宋体" w:cs="TimesNewRomanPSMT"/>
          <w:kern w:val="0"/>
          <w:szCs w:val="21"/>
        </w:rPr>
        <w:t>4.</w:t>
      </w:r>
      <w:r w:rsidRPr="00B63D1D">
        <w:rPr>
          <w:rFonts w:ascii="宋体" w:eastAsia="宋体" w:hAnsi="宋体" w:cs="宋体" w:hint="eastAsia"/>
          <w:kern w:val="0"/>
          <w:szCs w:val="21"/>
        </w:rPr>
        <w:t xml:space="preserve">教学方法 </w:t>
      </w:r>
      <w:r w:rsidRPr="00B63D1D">
        <w:rPr>
          <w:rFonts w:ascii="宋体" w:eastAsia="宋体" w:hAnsi="宋体" w:cs="宋体"/>
          <w:kern w:val="0"/>
          <w:szCs w:val="21"/>
        </w:rPr>
        <w:t xml:space="preserve">  </w:t>
      </w:r>
    </w:p>
    <w:p w14:paraId="3A15E720" w14:textId="77777777" w:rsidR="00785F9C" w:rsidRPr="00B63D1D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B63D1D">
        <w:rPr>
          <w:rFonts w:ascii="宋体" w:eastAsia="宋体" w:hAnsi="宋体" w:cs="宋体" w:hint="eastAsia"/>
          <w:kern w:val="0"/>
          <w:szCs w:val="21"/>
        </w:rPr>
        <w:t>讲授法、演示法</w:t>
      </w:r>
    </w:p>
    <w:p w14:paraId="75508320" w14:textId="77777777" w:rsidR="00785F9C" w:rsidRPr="00B63D1D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kern w:val="0"/>
          <w:szCs w:val="21"/>
        </w:rPr>
      </w:pPr>
      <w:r w:rsidRPr="00B63D1D">
        <w:rPr>
          <w:rFonts w:ascii="宋体" w:eastAsia="宋体" w:hAnsi="宋体" w:cs="TimesNewRomanPSMT" w:hint="eastAsia"/>
          <w:kern w:val="0"/>
          <w:szCs w:val="21"/>
        </w:rPr>
        <w:t>5.教学评价</w:t>
      </w:r>
    </w:p>
    <w:p w14:paraId="2CC34DEC" w14:textId="77777777" w:rsidR="00785F9C" w:rsidRPr="00B63D1D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kern w:val="0"/>
          <w:szCs w:val="21"/>
        </w:rPr>
      </w:pPr>
      <w:r w:rsidRPr="00B63D1D">
        <w:rPr>
          <w:rFonts w:ascii="宋体" w:eastAsia="宋体" w:hAnsi="宋体" w:cs="TimesNewRomanPSMT" w:hint="eastAsia"/>
          <w:kern w:val="0"/>
          <w:szCs w:val="21"/>
        </w:rPr>
        <w:t>实验操作是否规范、仪器洗涤是否达标、实验柜是否整洁干净</w:t>
      </w:r>
    </w:p>
    <w:p w14:paraId="5B9134C5" w14:textId="77777777" w:rsidR="00785F9C" w:rsidRPr="00B63D1D" w:rsidRDefault="00785F9C" w:rsidP="00785F9C">
      <w:pPr>
        <w:pStyle w:val="ad"/>
        <w:spacing w:beforeLines="50" w:before="156" w:afterLines="50" w:after="156"/>
        <w:ind w:left="360" w:firstLineChars="0" w:firstLine="0"/>
        <w:rPr>
          <w:rFonts w:ascii="宋体" w:eastAsia="宋体" w:hAnsi="宋体"/>
        </w:rPr>
      </w:pPr>
    </w:p>
    <w:p w14:paraId="6CA241D4" w14:textId="77777777" w:rsidR="00785F9C" w:rsidRPr="00B63D1D" w:rsidRDefault="00785F9C" w:rsidP="00785F9C">
      <w:pPr>
        <w:spacing w:beforeLines="50" w:before="156" w:afterLines="50" w:after="156"/>
        <w:ind w:left="420"/>
        <w:rPr>
          <w:rFonts w:ascii="黑体" w:eastAsia="黑体" w:hAnsi="黑体" w:cs="Times New Roman"/>
          <w:b/>
          <w:sz w:val="24"/>
          <w:szCs w:val="24"/>
        </w:rPr>
      </w:pPr>
      <w:r w:rsidRPr="00B63D1D">
        <w:rPr>
          <w:rFonts w:ascii="黑体" w:eastAsia="黑体" w:hAnsi="黑体" w:cs="Times New Roman" w:hint="eastAsia"/>
          <w:b/>
          <w:sz w:val="24"/>
          <w:szCs w:val="24"/>
        </w:rPr>
        <w:t xml:space="preserve">第二章 </w:t>
      </w:r>
      <w:r w:rsidR="00B63D1D">
        <w:rPr>
          <w:rFonts w:ascii="黑体" w:eastAsia="黑体" w:hAnsi="黑体" w:cs="Times New Roman" w:hint="eastAsia"/>
          <w:b/>
          <w:sz w:val="24"/>
          <w:szCs w:val="24"/>
        </w:rPr>
        <w:t>粗盐的提纯</w:t>
      </w:r>
    </w:p>
    <w:p w14:paraId="27C4612C" w14:textId="77777777" w:rsidR="00785F9C" w:rsidRPr="00B63D1D" w:rsidRDefault="00785F9C" w:rsidP="00785F9C">
      <w:pPr>
        <w:rPr>
          <w:rFonts w:ascii="宋体" w:eastAsia="宋体" w:hAnsi="宋体" w:cs="宋体"/>
          <w:kern w:val="0"/>
          <w:szCs w:val="21"/>
        </w:rPr>
      </w:pPr>
      <w:r w:rsidRPr="00B63D1D">
        <w:rPr>
          <w:rFonts w:ascii="宋体" w:eastAsia="宋体" w:hAnsi="宋体" w:cs="宋体" w:hint="eastAsia"/>
          <w:kern w:val="0"/>
          <w:szCs w:val="21"/>
        </w:rPr>
        <w:t xml:space="preserve">1.教学目标 </w:t>
      </w:r>
    </w:p>
    <w:p w14:paraId="33D091E7" w14:textId="77777777" w:rsidR="00785F9C" w:rsidRPr="00B63D1D" w:rsidRDefault="00785F9C" w:rsidP="00785F9C">
      <w:pPr>
        <w:rPr>
          <w:rFonts w:ascii="Times New Roman" w:eastAsia="宋体" w:hAnsi="Times New Roman" w:cs="Times New Roman"/>
          <w:szCs w:val="24"/>
        </w:rPr>
      </w:pPr>
      <w:r w:rsidRPr="00B63D1D">
        <w:rPr>
          <w:rFonts w:ascii="Times New Roman" w:eastAsia="宋体" w:hAnsi="Times New Roman" w:cs="Times New Roman" w:hint="eastAsia"/>
          <w:szCs w:val="24"/>
        </w:rPr>
        <w:t>（</w:t>
      </w:r>
      <w:r w:rsidRPr="00B63D1D">
        <w:rPr>
          <w:rFonts w:ascii="Times New Roman" w:eastAsia="宋体" w:hAnsi="Times New Roman" w:cs="Times New Roman" w:hint="eastAsia"/>
          <w:szCs w:val="24"/>
        </w:rPr>
        <w:t>1</w:t>
      </w:r>
      <w:r w:rsidRPr="00B63D1D">
        <w:rPr>
          <w:rFonts w:ascii="Times New Roman" w:eastAsia="宋体" w:hAnsi="Times New Roman" w:cs="Times New Roman" w:hint="eastAsia"/>
          <w:szCs w:val="24"/>
        </w:rPr>
        <w:t>）</w:t>
      </w:r>
      <w:r w:rsidRPr="00B63D1D">
        <w:rPr>
          <w:rFonts w:ascii="Times New Roman" w:eastAsia="宋体" w:hAnsi="Times New Roman" w:cs="Times New Roman"/>
          <w:szCs w:val="24"/>
        </w:rPr>
        <w:t>了解关于化学试剂的基本知识。</w:t>
      </w:r>
    </w:p>
    <w:p w14:paraId="637A183E" w14:textId="77777777" w:rsidR="00785F9C" w:rsidRPr="00B63D1D" w:rsidRDefault="00785F9C" w:rsidP="00785F9C">
      <w:pPr>
        <w:rPr>
          <w:rFonts w:ascii="Times New Roman" w:eastAsia="宋体" w:hAnsi="Times New Roman" w:cs="Times New Roman"/>
          <w:szCs w:val="24"/>
        </w:rPr>
      </w:pPr>
      <w:r w:rsidRPr="00B63D1D">
        <w:rPr>
          <w:rFonts w:ascii="Times New Roman" w:eastAsia="宋体" w:hAnsi="Times New Roman" w:cs="Times New Roman" w:hint="eastAsia"/>
          <w:szCs w:val="24"/>
        </w:rPr>
        <w:t>（</w:t>
      </w:r>
      <w:r w:rsidRPr="00B63D1D">
        <w:rPr>
          <w:rFonts w:ascii="Times New Roman" w:eastAsia="宋体" w:hAnsi="Times New Roman" w:cs="Times New Roman" w:hint="eastAsia"/>
          <w:szCs w:val="24"/>
        </w:rPr>
        <w:t>2</w:t>
      </w:r>
      <w:r w:rsidRPr="00B63D1D">
        <w:rPr>
          <w:rFonts w:ascii="Times New Roman" w:eastAsia="宋体" w:hAnsi="Times New Roman" w:cs="Times New Roman" w:hint="eastAsia"/>
          <w:szCs w:val="24"/>
        </w:rPr>
        <w:t>）</w:t>
      </w:r>
      <w:r w:rsidRPr="00B63D1D">
        <w:rPr>
          <w:rFonts w:ascii="Times New Roman" w:eastAsia="宋体" w:hAnsi="Times New Roman" w:cs="Times New Roman"/>
          <w:szCs w:val="24"/>
        </w:rPr>
        <w:t>了解并掌握化学试剂之制备及提纯的基本方法。</w:t>
      </w:r>
    </w:p>
    <w:p w14:paraId="5E00EDBF" w14:textId="77777777" w:rsidR="00785F9C" w:rsidRPr="00B63D1D" w:rsidRDefault="00785F9C" w:rsidP="00785F9C">
      <w:pPr>
        <w:rPr>
          <w:rFonts w:ascii="Times New Roman" w:eastAsia="宋体" w:hAnsi="Times New Roman" w:cs="Times New Roman"/>
          <w:szCs w:val="24"/>
        </w:rPr>
      </w:pPr>
      <w:r w:rsidRPr="00B63D1D">
        <w:rPr>
          <w:rFonts w:ascii="Times New Roman" w:eastAsia="宋体" w:hAnsi="Times New Roman" w:cs="Times New Roman" w:hint="eastAsia"/>
          <w:szCs w:val="24"/>
        </w:rPr>
        <w:t>（</w:t>
      </w:r>
      <w:r w:rsidRPr="00B63D1D">
        <w:rPr>
          <w:rFonts w:ascii="Times New Roman" w:eastAsia="宋体" w:hAnsi="Times New Roman" w:cs="Times New Roman" w:hint="eastAsia"/>
          <w:szCs w:val="24"/>
        </w:rPr>
        <w:t>3</w:t>
      </w:r>
      <w:r w:rsidRPr="00B63D1D">
        <w:rPr>
          <w:rFonts w:ascii="Times New Roman" w:eastAsia="宋体" w:hAnsi="Times New Roman" w:cs="Times New Roman" w:hint="eastAsia"/>
          <w:szCs w:val="24"/>
        </w:rPr>
        <w:t>）</w:t>
      </w:r>
      <w:r w:rsidRPr="00B63D1D">
        <w:rPr>
          <w:rFonts w:ascii="Times New Roman" w:eastAsia="宋体" w:hAnsi="Times New Roman" w:cs="Times New Roman"/>
          <w:szCs w:val="24"/>
        </w:rPr>
        <w:t>掌握溶解、加热、过滤、蒸发、结晶和干燥等基本操作。</w:t>
      </w:r>
    </w:p>
    <w:p w14:paraId="64AD8F74" w14:textId="77777777" w:rsidR="00785F9C" w:rsidRPr="00B63D1D" w:rsidRDefault="00785F9C" w:rsidP="00785F9C">
      <w:pPr>
        <w:rPr>
          <w:rFonts w:ascii="Times New Roman" w:eastAsia="宋体" w:hAnsi="Times New Roman" w:cs="Times New Roman"/>
          <w:szCs w:val="24"/>
        </w:rPr>
      </w:pPr>
      <w:r w:rsidRPr="00B63D1D">
        <w:rPr>
          <w:rFonts w:ascii="Times New Roman" w:eastAsia="宋体" w:hAnsi="Times New Roman" w:cs="Times New Roman" w:hint="eastAsia"/>
          <w:szCs w:val="24"/>
        </w:rPr>
        <w:t>（</w:t>
      </w:r>
      <w:r w:rsidRPr="00B63D1D">
        <w:rPr>
          <w:rFonts w:ascii="Times New Roman" w:eastAsia="宋体" w:hAnsi="Times New Roman" w:cs="Times New Roman" w:hint="eastAsia"/>
          <w:szCs w:val="24"/>
        </w:rPr>
        <w:t>4</w:t>
      </w:r>
      <w:r w:rsidRPr="00B63D1D">
        <w:rPr>
          <w:rFonts w:ascii="Times New Roman" w:eastAsia="宋体" w:hAnsi="Times New Roman" w:cs="Times New Roman" w:hint="eastAsia"/>
          <w:szCs w:val="24"/>
        </w:rPr>
        <w:t>）</w:t>
      </w:r>
      <w:r w:rsidRPr="00B63D1D">
        <w:rPr>
          <w:rFonts w:ascii="Times New Roman" w:eastAsia="宋体" w:hAnsi="Times New Roman" w:cs="Times New Roman"/>
          <w:szCs w:val="24"/>
        </w:rPr>
        <w:t>了解</w:t>
      </w:r>
      <w:r w:rsidRPr="00B63D1D">
        <w:rPr>
          <w:rFonts w:ascii="Times New Roman" w:eastAsia="宋体" w:hAnsi="Times New Roman" w:cs="Times New Roman"/>
          <w:szCs w:val="24"/>
        </w:rPr>
        <w:t>SO</w:t>
      </w:r>
      <w:r w:rsidRPr="00B63D1D">
        <w:rPr>
          <w:rFonts w:ascii="Times New Roman" w:eastAsia="宋体" w:hAnsi="Times New Roman" w:cs="Times New Roman"/>
          <w:szCs w:val="24"/>
          <w:vertAlign w:val="subscript"/>
        </w:rPr>
        <w:t>4</w:t>
      </w:r>
      <w:r w:rsidRPr="00B63D1D">
        <w:rPr>
          <w:rFonts w:ascii="Times New Roman" w:eastAsia="宋体" w:hAnsi="Times New Roman" w:cs="Times New Roman"/>
          <w:szCs w:val="24"/>
          <w:vertAlign w:val="superscript"/>
        </w:rPr>
        <w:t>2</w:t>
      </w:r>
      <w:r w:rsidRPr="00B63D1D">
        <w:rPr>
          <w:vertAlign w:val="superscript"/>
        </w:rPr>
        <w:sym w:font="Symbol" w:char="F02D"/>
      </w:r>
      <w:r w:rsidRPr="00B63D1D">
        <w:rPr>
          <w:rFonts w:ascii="Times New Roman" w:eastAsia="宋体" w:hAnsi="Times New Roman" w:cs="Times New Roman"/>
          <w:szCs w:val="24"/>
        </w:rPr>
        <w:t>、</w:t>
      </w:r>
      <w:r w:rsidRPr="00B63D1D">
        <w:rPr>
          <w:rFonts w:ascii="Times New Roman" w:eastAsia="宋体" w:hAnsi="Times New Roman" w:cs="Times New Roman"/>
          <w:szCs w:val="24"/>
        </w:rPr>
        <w:t>Ca</w:t>
      </w:r>
      <w:r w:rsidRPr="00B63D1D">
        <w:rPr>
          <w:rFonts w:ascii="Times New Roman" w:eastAsia="宋体" w:hAnsi="Times New Roman" w:cs="Times New Roman"/>
          <w:szCs w:val="24"/>
          <w:vertAlign w:val="superscript"/>
        </w:rPr>
        <w:t>2+</w:t>
      </w:r>
      <w:r w:rsidRPr="00B63D1D">
        <w:rPr>
          <w:rFonts w:ascii="Times New Roman" w:eastAsia="宋体" w:hAnsi="Times New Roman" w:cs="Times New Roman"/>
          <w:szCs w:val="24"/>
        </w:rPr>
        <w:t>、</w:t>
      </w:r>
      <w:r w:rsidRPr="00B63D1D">
        <w:rPr>
          <w:rFonts w:ascii="Times New Roman" w:eastAsia="宋体" w:hAnsi="Times New Roman" w:cs="Times New Roman"/>
          <w:szCs w:val="24"/>
        </w:rPr>
        <w:t>Mg</w:t>
      </w:r>
      <w:r w:rsidRPr="00B63D1D">
        <w:rPr>
          <w:rFonts w:ascii="Times New Roman" w:eastAsia="宋体" w:hAnsi="Times New Roman" w:cs="Times New Roman"/>
          <w:szCs w:val="24"/>
          <w:vertAlign w:val="superscript"/>
        </w:rPr>
        <w:t>2+</w:t>
      </w:r>
      <w:r w:rsidRPr="00B63D1D">
        <w:rPr>
          <w:rFonts w:ascii="Times New Roman" w:eastAsia="宋体" w:hAnsi="Times New Roman" w:cs="Times New Roman"/>
          <w:szCs w:val="24"/>
        </w:rPr>
        <w:t xml:space="preserve"> </w:t>
      </w:r>
      <w:r w:rsidRPr="00B63D1D">
        <w:rPr>
          <w:rFonts w:ascii="Times New Roman" w:eastAsia="宋体" w:hAnsi="Times New Roman" w:cs="Times New Roman"/>
          <w:szCs w:val="24"/>
        </w:rPr>
        <w:t>等离子的定性鉴定。</w:t>
      </w:r>
    </w:p>
    <w:p w14:paraId="71653186" w14:textId="77777777" w:rsidR="00785F9C" w:rsidRPr="00B63D1D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B63D1D">
        <w:rPr>
          <w:rFonts w:ascii="宋体" w:eastAsia="宋体" w:hAnsi="宋体" w:cs="TimesNewRomanPSMT" w:hint="eastAsia"/>
          <w:kern w:val="0"/>
          <w:szCs w:val="21"/>
        </w:rPr>
        <w:t>2.</w:t>
      </w:r>
      <w:r w:rsidRPr="00B63D1D">
        <w:rPr>
          <w:rFonts w:ascii="宋体" w:eastAsia="宋体" w:hAnsi="宋体" w:cs="宋体" w:hint="eastAsia"/>
          <w:kern w:val="0"/>
          <w:szCs w:val="21"/>
        </w:rPr>
        <w:t>教学重难点</w:t>
      </w:r>
    </w:p>
    <w:p w14:paraId="5229E075" w14:textId="77777777" w:rsidR="00785F9C" w:rsidRPr="00B63D1D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B63D1D">
        <w:rPr>
          <w:rFonts w:ascii="Times New Roman" w:eastAsia="宋体" w:hAnsi="Times New Roman" w:cs="Times New Roman"/>
          <w:szCs w:val="24"/>
        </w:rPr>
        <w:t>过滤、蒸发结晶</w:t>
      </w:r>
    </w:p>
    <w:p w14:paraId="2B94CF3B" w14:textId="77777777" w:rsidR="00785F9C" w:rsidRPr="00B63D1D" w:rsidRDefault="00785F9C" w:rsidP="00785F9C">
      <w:pPr>
        <w:pStyle w:val="ad"/>
        <w:widowControl/>
        <w:spacing w:beforeLines="50" w:before="156" w:afterLines="50" w:after="156"/>
        <w:ind w:left="360" w:firstLineChars="0" w:firstLine="0"/>
        <w:jc w:val="left"/>
        <w:rPr>
          <w:rFonts w:ascii="宋体" w:eastAsia="宋体" w:hAnsi="宋体" w:cs="宋体"/>
          <w:kern w:val="0"/>
          <w:szCs w:val="21"/>
        </w:rPr>
      </w:pPr>
    </w:p>
    <w:p w14:paraId="06DEE566" w14:textId="77777777" w:rsidR="00785F9C" w:rsidRPr="00B63D1D" w:rsidRDefault="00785F9C" w:rsidP="00785F9C">
      <w:pPr>
        <w:rPr>
          <w:rFonts w:ascii="宋体" w:eastAsia="宋体" w:hAnsi="宋体" w:cs="Times New Roman"/>
          <w:bCs/>
          <w:szCs w:val="21"/>
        </w:rPr>
      </w:pPr>
      <w:r w:rsidRPr="00B63D1D">
        <w:rPr>
          <w:rFonts w:ascii="宋体" w:eastAsia="宋体" w:hAnsi="宋体" w:cs="Times New Roman" w:hint="eastAsia"/>
          <w:bCs/>
          <w:szCs w:val="21"/>
        </w:rPr>
        <w:t>3.教学内容</w:t>
      </w:r>
    </w:p>
    <w:p w14:paraId="3013412A" w14:textId="77777777" w:rsidR="00785F9C" w:rsidRPr="00B63D1D" w:rsidRDefault="00785F9C" w:rsidP="00785F9C">
      <w:pPr>
        <w:rPr>
          <w:rFonts w:ascii="宋体" w:eastAsia="宋体" w:hAnsi="宋体" w:cs="Times New Roman"/>
          <w:bCs/>
          <w:szCs w:val="21"/>
        </w:rPr>
      </w:pPr>
      <w:r w:rsidRPr="00B63D1D">
        <w:rPr>
          <w:rFonts w:ascii="宋体" w:eastAsia="宋体" w:hAnsi="宋体" w:cs="Times New Roman" w:hint="eastAsia"/>
          <w:bCs/>
          <w:szCs w:val="21"/>
        </w:rPr>
        <w:t>（1）</w:t>
      </w:r>
      <w:r w:rsidRPr="00B63D1D">
        <w:rPr>
          <w:rFonts w:ascii="宋体" w:eastAsia="宋体" w:hAnsi="宋体" w:cs="Times New Roman"/>
          <w:bCs/>
          <w:szCs w:val="21"/>
        </w:rPr>
        <w:t>粗食盐的溶解</w:t>
      </w:r>
    </w:p>
    <w:p w14:paraId="6DB7AA31" w14:textId="77777777" w:rsidR="00785F9C" w:rsidRPr="00B63D1D" w:rsidRDefault="00785F9C" w:rsidP="00785F9C">
      <w:pPr>
        <w:rPr>
          <w:rFonts w:ascii="宋体" w:eastAsia="宋体" w:hAnsi="宋体" w:cs="Times New Roman"/>
          <w:bCs/>
          <w:szCs w:val="21"/>
        </w:rPr>
      </w:pPr>
      <w:r w:rsidRPr="00B63D1D">
        <w:rPr>
          <w:rFonts w:ascii="宋体" w:eastAsia="宋体" w:hAnsi="宋体" w:cs="Times New Roman" w:hint="eastAsia"/>
          <w:bCs/>
          <w:szCs w:val="21"/>
        </w:rPr>
        <w:t>（2）</w:t>
      </w:r>
      <w:r w:rsidRPr="00B63D1D">
        <w:rPr>
          <w:rFonts w:ascii="宋体" w:eastAsia="宋体" w:hAnsi="宋体" w:cs="Times New Roman"/>
          <w:bCs/>
          <w:szCs w:val="21"/>
        </w:rPr>
        <w:t>过滤</w:t>
      </w:r>
    </w:p>
    <w:p w14:paraId="3A091402" w14:textId="77777777" w:rsidR="00785F9C" w:rsidRPr="00B63D1D" w:rsidRDefault="00785F9C" w:rsidP="00785F9C">
      <w:pPr>
        <w:rPr>
          <w:rFonts w:ascii="宋体" w:eastAsia="宋体" w:hAnsi="宋体" w:cs="Times New Roman"/>
          <w:bCs/>
          <w:szCs w:val="21"/>
          <w:vertAlign w:val="superscript"/>
        </w:rPr>
      </w:pPr>
      <w:r w:rsidRPr="00B63D1D">
        <w:rPr>
          <w:rFonts w:ascii="宋体" w:eastAsia="宋体" w:hAnsi="宋体" w:cs="Times New Roman" w:hint="eastAsia"/>
          <w:bCs/>
          <w:szCs w:val="21"/>
        </w:rPr>
        <w:t>（3）</w:t>
      </w:r>
      <w:r w:rsidRPr="00B63D1D">
        <w:rPr>
          <w:rFonts w:ascii="宋体" w:eastAsia="宋体" w:hAnsi="宋体" w:cs="Times New Roman"/>
          <w:bCs/>
          <w:szCs w:val="21"/>
        </w:rPr>
        <w:t>除去SO</w:t>
      </w:r>
      <w:r w:rsidRPr="00B63D1D">
        <w:rPr>
          <w:rFonts w:ascii="宋体" w:eastAsia="宋体" w:hAnsi="宋体" w:cs="Times New Roman" w:hint="eastAsia"/>
          <w:bCs/>
          <w:szCs w:val="21"/>
          <w:vertAlign w:val="subscript"/>
        </w:rPr>
        <w:t>4</w:t>
      </w:r>
      <w:r w:rsidRPr="00B63D1D">
        <w:rPr>
          <w:rFonts w:ascii="宋体" w:eastAsia="宋体" w:hAnsi="宋体" w:cs="Times New Roman" w:hint="eastAsia"/>
          <w:bCs/>
          <w:szCs w:val="21"/>
          <w:vertAlign w:val="superscript"/>
        </w:rPr>
        <w:t>2-</w:t>
      </w:r>
    </w:p>
    <w:p w14:paraId="09517476" w14:textId="77777777" w:rsidR="00785F9C" w:rsidRPr="00B63D1D" w:rsidRDefault="00785F9C" w:rsidP="00785F9C">
      <w:pPr>
        <w:rPr>
          <w:rFonts w:ascii="宋体" w:eastAsia="宋体" w:hAnsi="宋体" w:cs="Times New Roman"/>
          <w:bCs/>
          <w:szCs w:val="21"/>
        </w:rPr>
      </w:pPr>
      <w:r w:rsidRPr="00B63D1D">
        <w:rPr>
          <w:rFonts w:ascii="宋体" w:eastAsia="宋体" w:hAnsi="宋体" w:cs="Times New Roman" w:hint="eastAsia"/>
          <w:bCs/>
          <w:szCs w:val="21"/>
        </w:rPr>
        <w:t>（4）</w:t>
      </w:r>
      <w:r w:rsidRPr="00B63D1D">
        <w:rPr>
          <w:rFonts w:ascii="宋体" w:eastAsia="宋体" w:hAnsi="宋体" w:cs="Times New Roman"/>
          <w:bCs/>
          <w:szCs w:val="21"/>
        </w:rPr>
        <w:t>除去Ca</w:t>
      </w:r>
      <w:r w:rsidRPr="00B63D1D">
        <w:rPr>
          <w:rFonts w:ascii="宋体" w:eastAsia="宋体" w:hAnsi="宋体" w:cs="Times New Roman" w:hint="eastAsia"/>
          <w:bCs/>
          <w:szCs w:val="21"/>
          <w:vertAlign w:val="superscript"/>
        </w:rPr>
        <w:t>2+</w:t>
      </w:r>
      <w:r w:rsidRPr="00B63D1D">
        <w:rPr>
          <w:rFonts w:ascii="宋体" w:eastAsia="宋体" w:hAnsi="宋体" w:cs="Times New Roman"/>
          <w:bCs/>
          <w:szCs w:val="21"/>
        </w:rPr>
        <w:t>、Mg</w:t>
      </w:r>
      <w:r w:rsidRPr="00B63D1D">
        <w:rPr>
          <w:rFonts w:ascii="宋体" w:eastAsia="宋体" w:hAnsi="宋体" w:cs="Times New Roman" w:hint="eastAsia"/>
          <w:bCs/>
          <w:szCs w:val="21"/>
          <w:vertAlign w:val="superscript"/>
        </w:rPr>
        <w:t>2+</w:t>
      </w:r>
      <w:r w:rsidRPr="00B63D1D">
        <w:rPr>
          <w:rFonts w:ascii="宋体" w:eastAsia="宋体" w:hAnsi="宋体" w:cs="Times New Roman"/>
          <w:bCs/>
          <w:szCs w:val="21"/>
        </w:rPr>
        <w:t>、Ba</w:t>
      </w:r>
      <w:r w:rsidRPr="00B63D1D">
        <w:rPr>
          <w:rFonts w:ascii="宋体" w:eastAsia="宋体" w:hAnsi="宋体" w:cs="Times New Roman" w:hint="eastAsia"/>
          <w:bCs/>
          <w:szCs w:val="21"/>
          <w:vertAlign w:val="superscript"/>
        </w:rPr>
        <w:t>2+</w:t>
      </w:r>
    </w:p>
    <w:p w14:paraId="14ED7D48" w14:textId="77777777" w:rsidR="00785F9C" w:rsidRPr="00B63D1D" w:rsidRDefault="00785F9C" w:rsidP="00785F9C">
      <w:pPr>
        <w:rPr>
          <w:rFonts w:ascii="宋体" w:eastAsia="宋体" w:hAnsi="宋体" w:cs="Times New Roman"/>
          <w:bCs/>
          <w:szCs w:val="21"/>
        </w:rPr>
      </w:pPr>
      <w:r w:rsidRPr="00B63D1D">
        <w:rPr>
          <w:rFonts w:ascii="宋体" w:eastAsia="宋体" w:hAnsi="宋体" w:cs="Times New Roman" w:hint="eastAsia"/>
          <w:bCs/>
          <w:szCs w:val="21"/>
        </w:rPr>
        <w:t>（5）</w:t>
      </w:r>
      <w:r w:rsidRPr="00B63D1D">
        <w:rPr>
          <w:rFonts w:ascii="宋体" w:eastAsia="宋体" w:hAnsi="宋体" w:cs="Times New Roman"/>
          <w:bCs/>
          <w:szCs w:val="21"/>
        </w:rPr>
        <w:t>除去过量的CO</w:t>
      </w:r>
      <w:r w:rsidRPr="00B63D1D">
        <w:rPr>
          <w:rFonts w:ascii="宋体" w:eastAsia="宋体" w:hAnsi="宋体" w:cs="Times New Roman" w:hint="eastAsia"/>
          <w:bCs/>
          <w:szCs w:val="21"/>
          <w:vertAlign w:val="subscript"/>
        </w:rPr>
        <w:t>3</w:t>
      </w:r>
      <w:r w:rsidRPr="00B63D1D">
        <w:rPr>
          <w:rFonts w:ascii="宋体" w:eastAsia="宋体" w:hAnsi="宋体" w:cs="Times New Roman" w:hint="eastAsia"/>
          <w:bCs/>
          <w:szCs w:val="21"/>
          <w:vertAlign w:val="superscript"/>
        </w:rPr>
        <w:t>2-</w:t>
      </w:r>
    </w:p>
    <w:p w14:paraId="75EBDF49" w14:textId="77777777" w:rsidR="00785F9C" w:rsidRPr="00B63D1D" w:rsidRDefault="00785F9C" w:rsidP="00785F9C">
      <w:pPr>
        <w:rPr>
          <w:rFonts w:ascii="宋体" w:eastAsia="宋体" w:hAnsi="宋体" w:cs="Times New Roman"/>
          <w:bCs/>
          <w:szCs w:val="21"/>
        </w:rPr>
      </w:pPr>
      <w:r w:rsidRPr="00B63D1D">
        <w:rPr>
          <w:rFonts w:ascii="宋体" w:eastAsia="宋体" w:hAnsi="宋体" w:cs="Times New Roman" w:hint="eastAsia"/>
          <w:bCs/>
          <w:szCs w:val="21"/>
        </w:rPr>
        <w:t>（6）</w:t>
      </w:r>
      <w:r w:rsidRPr="00B63D1D">
        <w:rPr>
          <w:rFonts w:ascii="宋体" w:eastAsia="宋体" w:hAnsi="宋体" w:cs="Times New Roman"/>
          <w:bCs/>
          <w:szCs w:val="21"/>
        </w:rPr>
        <w:t>浓缩和结晶</w:t>
      </w:r>
    </w:p>
    <w:p w14:paraId="74E1F332" w14:textId="77777777" w:rsidR="00785F9C" w:rsidRPr="00B63D1D" w:rsidRDefault="00785F9C" w:rsidP="00785F9C">
      <w:pPr>
        <w:rPr>
          <w:rFonts w:ascii="宋体" w:eastAsia="宋体" w:hAnsi="宋体" w:cs="Times New Roman"/>
          <w:bCs/>
          <w:szCs w:val="21"/>
        </w:rPr>
      </w:pPr>
      <w:r w:rsidRPr="00B63D1D">
        <w:rPr>
          <w:rFonts w:ascii="宋体" w:eastAsia="宋体" w:hAnsi="宋体" w:cs="Times New Roman" w:hint="eastAsia"/>
          <w:bCs/>
          <w:szCs w:val="21"/>
        </w:rPr>
        <w:t>（7）</w:t>
      </w:r>
      <w:r w:rsidRPr="00B63D1D">
        <w:rPr>
          <w:rFonts w:ascii="宋体" w:eastAsia="宋体" w:hAnsi="宋体" w:cs="Times New Roman"/>
          <w:bCs/>
          <w:szCs w:val="21"/>
        </w:rPr>
        <w:t>产品纯度的检验</w:t>
      </w:r>
    </w:p>
    <w:p w14:paraId="1B3BB2C9" w14:textId="77777777" w:rsidR="00785F9C" w:rsidRPr="00B63D1D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B63D1D">
        <w:rPr>
          <w:rFonts w:ascii="宋体" w:eastAsia="宋体" w:hAnsi="宋体" w:cs="TimesNewRomanPSMT"/>
          <w:kern w:val="0"/>
          <w:szCs w:val="21"/>
        </w:rPr>
        <w:t>4.</w:t>
      </w:r>
      <w:r w:rsidRPr="00B63D1D">
        <w:rPr>
          <w:rFonts w:ascii="宋体" w:eastAsia="宋体" w:hAnsi="宋体" w:cs="宋体" w:hint="eastAsia"/>
          <w:kern w:val="0"/>
          <w:szCs w:val="21"/>
        </w:rPr>
        <w:t xml:space="preserve">教学方法 </w:t>
      </w:r>
      <w:r w:rsidRPr="00B63D1D">
        <w:rPr>
          <w:rFonts w:ascii="宋体" w:eastAsia="宋体" w:hAnsi="宋体" w:cs="宋体"/>
          <w:kern w:val="0"/>
          <w:szCs w:val="21"/>
        </w:rPr>
        <w:t xml:space="preserve">  </w:t>
      </w:r>
    </w:p>
    <w:p w14:paraId="5C4698F7" w14:textId="77777777" w:rsidR="00785F9C" w:rsidRPr="00B63D1D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B63D1D">
        <w:rPr>
          <w:rFonts w:ascii="宋体" w:eastAsia="宋体" w:hAnsi="宋体" w:cs="宋体" w:hint="eastAsia"/>
          <w:kern w:val="0"/>
          <w:szCs w:val="21"/>
        </w:rPr>
        <w:t>讲授法、演示法</w:t>
      </w:r>
    </w:p>
    <w:p w14:paraId="1B6734AB" w14:textId="77777777" w:rsidR="00785F9C" w:rsidRPr="00B63D1D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kern w:val="0"/>
          <w:szCs w:val="21"/>
        </w:rPr>
      </w:pPr>
      <w:r w:rsidRPr="00B63D1D">
        <w:rPr>
          <w:rFonts w:ascii="宋体" w:eastAsia="宋体" w:hAnsi="宋体" w:cs="TimesNewRomanPSMT" w:hint="eastAsia"/>
          <w:kern w:val="0"/>
          <w:szCs w:val="21"/>
        </w:rPr>
        <w:t>5.教学评价</w:t>
      </w:r>
    </w:p>
    <w:p w14:paraId="615C3E0A" w14:textId="77777777" w:rsidR="00785F9C" w:rsidRPr="00B63D1D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kern w:val="0"/>
          <w:szCs w:val="21"/>
        </w:rPr>
      </w:pPr>
      <w:r w:rsidRPr="00B63D1D">
        <w:rPr>
          <w:rFonts w:ascii="宋体" w:eastAsia="宋体" w:hAnsi="宋体" w:cs="TimesNewRomanPSMT" w:hint="eastAsia"/>
          <w:kern w:val="0"/>
          <w:szCs w:val="21"/>
        </w:rPr>
        <w:t>实验操作是否规范、仪器洗涤是否达标、实验柜是否整洁干净、产品的产量和纯度、实验报告书写是否规范</w:t>
      </w:r>
    </w:p>
    <w:p w14:paraId="2AC4EF22" w14:textId="77777777" w:rsidR="00785F9C" w:rsidRPr="00B63D1D" w:rsidRDefault="00785F9C" w:rsidP="00785F9C">
      <w:pPr>
        <w:pStyle w:val="ad"/>
        <w:spacing w:beforeLines="50" w:before="156" w:afterLines="50" w:after="156"/>
        <w:ind w:left="360" w:firstLineChars="0" w:firstLine="0"/>
        <w:rPr>
          <w:rFonts w:ascii="宋体" w:eastAsia="宋体" w:hAnsi="宋体"/>
        </w:rPr>
      </w:pPr>
    </w:p>
    <w:p w14:paraId="6016BB99" w14:textId="77777777" w:rsidR="00785F9C" w:rsidRPr="00B63D1D" w:rsidRDefault="00785F9C" w:rsidP="00785F9C">
      <w:pPr>
        <w:pStyle w:val="ad"/>
        <w:spacing w:beforeLines="50" w:before="156" w:afterLines="50" w:after="156"/>
        <w:ind w:left="360" w:firstLineChars="0" w:firstLine="0"/>
        <w:rPr>
          <w:rFonts w:ascii="宋体" w:eastAsia="宋体" w:hAnsi="宋体"/>
        </w:rPr>
      </w:pPr>
    </w:p>
    <w:p w14:paraId="6327CB06" w14:textId="77777777" w:rsidR="00785F9C" w:rsidRPr="00B63D1D" w:rsidRDefault="00785F9C" w:rsidP="00785F9C">
      <w:pPr>
        <w:pStyle w:val="ad"/>
        <w:spacing w:beforeLines="50" w:before="156" w:afterLines="50" w:after="156"/>
        <w:ind w:left="360" w:firstLineChars="0" w:firstLine="0"/>
        <w:rPr>
          <w:rFonts w:ascii="黑体" w:eastAsia="黑体" w:hAnsi="黑体" w:cs="Times New Roman"/>
          <w:b/>
          <w:sz w:val="24"/>
          <w:szCs w:val="24"/>
        </w:rPr>
      </w:pPr>
      <w:r w:rsidRPr="00B63D1D">
        <w:rPr>
          <w:rFonts w:ascii="黑体" w:eastAsia="黑体" w:hAnsi="黑体" w:cs="Times New Roman" w:hint="eastAsia"/>
          <w:b/>
          <w:sz w:val="24"/>
          <w:szCs w:val="24"/>
        </w:rPr>
        <w:t xml:space="preserve">第三章 </w:t>
      </w:r>
      <w:r w:rsidR="00B63D1D">
        <w:rPr>
          <w:rFonts w:ascii="黑体" w:eastAsia="黑体" w:hAnsi="黑体" w:cs="Times New Roman" w:hint="eastAsia"/>
          <w:b/>
          <w:sz w:val="24"/>
          <w:szCs w:val="24"/>
        </w:rPr>
        <w:t>化学反应速率和活化能的测定</w:t>
      </w:r>
    </w:p>
    <w:p w14:paraId="08A49B58" w14:textId="77777777" w:rsidR="00785F9C" w:rsidRPr="00B63D1D" w:rsidRDefault="00785F9C" w:rsidP="00785F9C">
      <w:pPr>
        <w:jc w:val="left"/>
        <w:rPr>
          <w:rFonts w:ascii="宋体" w:eastAsia="宋体" w:hAnsi="宋体" w:cs="宋体"/>
          <w:kern w:val="0"/>
          <w:szCs w:val="21"/>
        </w:rPr>
      </w:pPr>
      <w:r w:rsidRPr="00B63D1D">
        <w:rPr>
          <w:rFonts w:ascii="宋体" w:eastAsia="宋体" w:hAnsi="宋体" w:cs="宋体" w:hint="eastAsia"/>
          <w:kern w:val="0"/>
          <w:szCs w:val="21"/>
        </w:rPr>
        <w:t xml:space="preserve">1.教学目标 </w:t>
      </w:r>
    </w:p>
    <w:p w14:paraId="2DE8439B" w14:textId="77777777" w:rsidR="00785F9C" w:rsidRPr="00B63D1D" w:rsidRDefault="00785F9C" w:rsidP="00785F9C">
      <w:pPr>
        <w:jc w:val="left"/>
        <w:rPr>
          <w:rFonts w:ascii="Times New Roman" w:eastAsia="宋体" w:hAnsi="Times New Roman" w:cs="Times New Roman"/>
          <w:szCs w:val="24"/>
        </w:rPr>
      </w:pPr>
      <w:r w:rsidRPr="00B63D1D">
        <w:rPr>
          <w:rFonts w:ascii="Times New Roman" w:eastAsia="宋体" w:hAnsi="Times New Roman" w:cs="Times New Roman" w:hint="eastAsia"/>
          <w:szCs w:val="24"/>
        </w:rPr>
        <w:t>（</w:t>
      </w:r>
      <w:r w:rsidRPr="00B63D1D">
        <w:rPr>
          <w:rFonts w:ascii="Times New Roman" w:eastAsia="宋体" w:hAnsi="Times New Roman" w:cs="Times New Roman" w:hint="eastAsia"/>
          <w:szCs w:val="24"/>
        </w:rPr>
        <w:t>1</w:t>
      </w:r>
      <w:r w:rsidRPr="00B63D1D">
        <w:rPr>
          <w:rFonts w:ascii="Times New Roman" w:eastAsia="宋体" w:hAnsi="Times New Roman" w:cs="Times New Roman" w:hint="eastAsia"/>
          <w:szCs w:val="24"/>
        </w:rPr>
        <w:t>）掌握</w:t>
      </w:r>
      <w:r w:rsidRPr="00B63D1D">
        <w:rPr>
          <w:rFonts w:ascii="Times New Roman" w:eastAsia="宋体" w:hAnsi="Times New Roman" w:cs="Times New Roman"/>
          <w:szCs w:val="24"/>
        </w:rPr>
        <w:t>浓度、温度及催化剂对化学反应速率的影响</w:t>
      </w:r>
      <w:r w:rsidRPr="00B63D1D">
        <w:rPr>
          <w:rFonts w:ascii="Times New Roman" w:eastAsia="宋体" w:hAnsi="Times New Roman" w:cs="Times New Roman" w:hint="eastAsia"/>
          <w:szCs w:val="24"/>
        </w:rPr>
        <w:t>的动力学原理</w:t>
      </w:r>
      <w:r w:rsidRPr="00B63D1D">
        <w:rPr>
          <w:rFonts w:ascii="Times New Roman" w:eastAsia="宋体" w:hAnsi="Times New Roman" w:cs="Times New Roman"/>
          <w:szCs w:val="24"/>
        </w:rPr>
        <w:t>。</w:t>
      </w:r>
    </w:p>
    <w:p w14:paraId="42765378" w14:textId="77777777" w:rsidR="00785F9C" w:rsidRPr="00B63D1D" w:rsidRDefault="00785F9C" w:rsidP="00785F9C">
      <w:pPr>
        <w:jc w:val="left"/>
        <w:rPr>
          <w:rFonts w:ascii="Times New Roman" w:eastAsia="宋体" w:hAnsi="Times New Roman" w:cs="Times New Roman"/>
          <w:szCs w:val="24"/>
        </w:rPr>
      </w:pPr>
      <w:r w:rsidRPr="00B63D1D">
        <w:rPr>
          <w:rFonts w:ascii="Times New Roman" w:eastAsia="宋体" w:hAnsi="Times New Roman" w:cs="Times New Roman" w:hint="eastAsia"/>
          <w:szCs w:val="24"/>
        </w:rPr>
        <w:t>（</w:t>
      </w:r>
      <w:r w:rsidRPr="00B63D1D">
        <w:rPr>
          <w:rFonts w:ascii="Times New Roman" w:eastAsia="宋体" w:hAnsi="Times New Roman" w:cs="Times New Roman" w:hint="eastAsia"/>
          <w:szCs w:val="24"/>
        </w:rPr>
        <w:t>2</w:t>
      </w:r>
      <w:r w:rsidRPr="00B63D1D">
        <w:rPr>
          <w:rFonts w:ascii="Times New Roman" w:eastAsia="宋体" w:hAnsi="Times New Roman" w:cs="Times New Roman" w:hint="eastAsia"/>
          <w:szCs w:val="24"/>
        </w:rPr>
        <w:t>）了解</w:t>
      </w:r>
      <w:r w:rsidRPr="00B63D1D">
        <w:rPr>
          <w:rFonts w:ascii="Times New Roman" w:eastAsia="宋体" w:hAnsi="Times New Roman" w:cs="Times New Roman"/>
          <w:szCs w:val="24"/>
        </w:rPr>
        <w:t>过二硫酸铵与碘化钾反应的反应速率</w:t>
      </w:r>
      <w:r w:rsidRPr="00B63D1D">
        <w:rPr>
          <w:rFonts w:ascii="Times New Roman" w:eastAsia="宋体" w:hAnsi="Times New Roman" w:cs="Times New Roman" w:hint="eastAsia"/>
          <w:szCs w:val="24"/>
        </w:rPr>
        <w:t>和</w:t>
      </w:r>
      <w:r w:rsidRPr="00B63D1D">
        <w:rPr>
          <w:rFonts w:ascii="Times New Roman" w:eastAsia="宋体" w:hAnsi="Times New Roman" w:cs="Times New Roman"/>
          <w:szCs w:val="24"/>
        </w:rPr>
        <w:t>反应级数、反应速率常数及反应的活化能</w:t>
      </w:r>
      <w:r w:rsidRPr="00B63D1D">
        <w:rPr>
          <w:rFonts w:ascii="Times New Roman" w:eastAsia="宋体" w:hAnsi="Times New Roman" w:cs="Times New Roman" w:hint="eastAsia"/>
          <w:szCs w:val="24"/>
        </w:rPr>
        <w:t>的测定方法</w:t>
      </w:r>
      <w:r w:rsidRPr="00B63D1D">
        <w:rPr>
          <w:rFonts w:ascii="Times New Roman" w:eastAsia="宋体" w:hAnsi="Times New Roman" w:cs="Times New Roman"/>
          <w:szCs w:val="24"/>
        </w:rPr>
        <w:t>。</w:t>
      </w:r>
    </w:p>
    <w:p w14:paraId="506D0B58" w14:textId="77777777" w:rsidR="00785F9C" w:rsidRPr="00B63D1D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B63D1D">
        <w:rPr>
          <w:rFonts w:ascii="宋体" w:eastAsia="宋体" w:hAnsi="宋体" w:cs="TimesNewRomanPSMT" w:hint="eastAsia"/>
          <w:kern w:val="0"/>
          <w:szCs w:val="21"/>
        </w:rPr>
        <w:t>2.</w:t>
      </w:r>
      <w:r w:rsidRPr="00B63D1D">
        <w:rPr>
          <w:rFonts w:ascii="宋体" w:eastAsia="宋体" w:hAnsi="宋体" w:cs="宋体" w:hint="eastAsia"/>
          <w:kern w:val="0"/>
          <w:szCs w:val="21"/>
        </w:rPr>
        <w:t>教学重难点</w:t>
      </w:r>
    </w:p>
    <w:p w14:paraId="02590644" w14:textId="77777777" w:rsidR="00785F9C" w:rsidRPr="00B63D1D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B63D1D">
        <w:rPr>
          <w:rFonts w:ascii="Times New Roman" w:eastAsia="宋体" w:hAnsi="Times New Roman" w:cs="Times New Roman"/>
          <w:szCs w:val="24"/>
        </w:rPr>
        <w:t>反应级数</w:t>
      </w:r>
      <w:r w:rsidRPr="00B63D1D">
        <w:rPr>
          <w:rFonts w:ascii="Times New Roman" w:eastAsia="宋体" w:hAnsi="Times New Roman" w:cs="Times New Roman" w:hint="eastAsia"/>
          <w:szCs w:val="24"/>
        </w:rPr>
        <w:t>和</w:t>
      </w:r>
      <w:r w:rsidRPr="00B63D1D">
        <w:rPr>
          <w:rFonts w:ascii="Times New Roman" w:eastAsia="宋体" w:hAnsi="Times New Roman" w:cs="Times New Roman"/>
          <w:szCs w:val="24"/>
        </w:rPr>
        <w:t>反应速率常数</w:t>
      </w:r>
      <w:r w:rsidRPr="00B63D1D">
        <w:rPr>
          <w:rFonts w:ascii="Times New Roman" w:eastAsia="宋体" w:hAnsi="Times New Roman" w:cs="Times New Roman" w:hint="eastAsia"/>
          <w:szCs w:val="24"/>
        </w:rPr>
        <w:t>的计算</w:t>
      </w:r>
    </w:p>
    <w:p w14:paraId="2C520345" w14:textId="77777777" w:rsidR="00785F9C" w:rsidRPr="00B63D1D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B63D1D">
        <w:rPr>
          <w:rFonts w:ascii="宋体" w:eastAsia="宋体" w:hAnsi="宋体" w:cs="宋体" w:hint="eastAsia"/>
          <w:kern w:val="0"/>
          <w:szCs w:val="21"/>
        </w:rPr>
        <w:t>3.教学内容</w:t>
      </w:r>
    </w:p>
    <w:p w14:paraId="61543A1F" w14:textId="77777777" w:rsidR="00785F9C" w:rsidRPr="00B63D1D" w:rsidRDefault="00785F9C" w:rsidP="00785F9C">
      <w:pPr>
        <w:jc w:val="left"/>
        <w:rPr>
          <w:rFonts w:ascii="Times New Roman" w:eastAsia="宋体" w:hAnsi="Times New Roman" w:cs="Times New Roman"/>
          <w:szCs w:val="24"/>
        </w:rPr>
      </w:pPr>
      <w:r w:rsidRPr="00B63D1D">
        <w:rPr>
          <w:rFonts w:ascii="Times New Roman" w:eastAsia="宋体" w:hAnsi="Times New Roman" w:cs="Times New Roman" w:hint="eastAsia"/>
          <w:szCs w:val="24"/>
        </w:rPr>
        <w:t>（</w:t>
      </w:r>
      <w:r w:rsidRPr="00B63D1D">
        <w:rPr>
          <w:rFonts w:ascii="Times New Roman" w:eastAsia="宋体" w:hAnsi="Times New Roman" w:cs="Times New Roman" w:hint="eastAsia"/>
          <w:szCs w:val="24"/>
        </w:rPr>
        <w:t>1</w:t>
      </w:r>
      <w:r w:rsidRPr="00B63D1D">
        <w:rPr>
          <w:rFonts w:ascii="Times New Roman" w:eastAsia="宋体" w:hAnsi="Times New Roman" w:cs="Times New Roman" w:hint="eastAsia"/>
          <w:szCs w:val="24"/>
        </w:rPr>
        <w:t>）</w:t>
      </w:r>
      <w:r w:rsidRPr="00B63D1D">
        <w:rPr>
          <w:rFonts w:ascii="Times New Roman" w:eastAsia="宋体" w:hAnsi="Times New Roman" w:cs="Times New Roman"/>
          <w:szCs w:val="24"/>
        </w:rPr>
        <w:t>试验浓度对化学反应速率的影响并求反应级数</w:t>
      </w:r>
    </w:p>
    <w:p w14:paraId="77468FC0" w14:textId="77777777" w:rsidR="00785F9C" w:rsidRPr="00B63D1D" w:rsidRDefault="00785F9C" w:rsidP="00785F9C">
      <w:pPr>
        <w:jc w:val="left"/>
        <w:rPr>
          <w:rFonts w:ascii="Times New Roman" w:eastAsia="宋体" w:hAnsi="Times New Roman" w:cs="Times New Roman"/>
          <w:szCs w:val="24"/>
        </w:rPr>
      </w:pPr>
      <w:r w:rsidRPr="00B63D1D">
        <w:rPr>
          <w:rFonts w:ascii="Times New Roman" w:eastAsia="宋体" w:hAnsi="Times New Roman" w:cs="Times New Roman" w:hint="eastAsia"/>
          <w:szCs w:val="24"/>
        </w:rPr>
        <w:t>（</w:t>
      </w:r>
      <w:r w:rsidRPr="00B63D1D">
        <w:rPr>
          <w:rFonts w:ascii="Times New Roman" w:eastAsia="宋体" w:hAnsi="Times New Roman" w:cs="Times New Roman" w:hint="eastAsia"/>
          <w:szCs w:val="24"/>
        </w:rPr>
        <w:t>2</w:t>
      </w:r>
      <w:r w:rsidRPr="00B63D1D">
        <w:rPr>
          <w:rFonts w:ascii="Times New Roman" w:eastAsia="宋体" w:hAnsi="Times New Roman" w:cs="Times New Roman" w:hint="eastAsia"/>
          <w:szCs w:val="24"/>
        </w:rPr>
        <w:t>）</w:t>
      </w:r>
      <w:r w:rsidRPr="00B63D1D">
        <w:rPr>
          <w:rFonts w:ascii="Times New Roman" w:eastAsia="宋体" w:hAnsi="Times New Roman" w:cs="Times New Roman"/>
          <w:szCs w:val="24"/>
        </w:rPr>
        <w:t>试验温度对化学反应速率的影响并求活化能</w:t>
      </w:r>
    </w:p>
    <w:p w14:paraId="6905A671" w14:textId="77777777" w:rsidR="00785F9C" w:rsidRPr="00B63D1D" w:rsidRDefault="00785F9C" w:rsidP="00785F9C">
      <w:pPr>
        <w:jc w:val="left"/>
        <w:rPr>
          <w:rFonts w:ascii="Times New Roman" w:eastAsia="宋体" w:hAnsi="Times New Roman" w:cs="Times New Roman"/>
          <w:szCs w:val="24"/>
        </w:rPr>
      </w:pPr>
      <w:r w:rsidRPr="00B63D1D">
        <w:rPr>
          <w:rFonts w:ascii="Times New Roman" w:eastAsia="宋体" w:hAnsi="Times New Roman" w:cs="Times New Roman" w:hint="eastAsia"/>
          <w:szCs w:val="24"/>
        </w:rPr>
        <w:t>（</w:t>
      </w:r>
      <w:r w:rsidRPr="00B63D1D">
        <w:rPr>
          <w:rFonts w:ascii="Times New Roman" w:eastAsia="宋体" w:hAnsi="Times New Roman" w:cs="Times New Roman" w:hint="eastAsia"/>
          <w:szCs w:val="24"/>
        </w:rPr>
        <w:t>3</w:t>
      </w:r>
      <w:r w:rsidRPr="00B63D1D">
        <w:rPr>
          <w:rFonts w:ascii="Times New Roman" w:eastAsia="宋体" w:hAnsi="Times New Roman" w:cs="Times New Roman" w:hint="eastAsia"/>
          <w:szCs w:val="24"/>
        </w:rPr>
        <w:t>）</w:t>
      </w:r>
      <w:r w:rsidRPr="00B63D1D">
        <w:rPr>
          <w:rFonts w:ascii="Times New Roman" w:eastAsia="宋体" w:hAnsi="Times New Roman" w:cs="Times New Roman"/>
          <w:szCs w:val="24"/>
        </w:rPr>
        <w:t>试验催化剂对反应速率的影响</w:t>
      </w:r>
    </w:p>
    <w:p w14:paraId="18CF3A42" w14:textId="77777777" w:rsidR="00785F9C" w:rsidRPr="00B63D1D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B63D1D">
        <w:rPr>
          <w:rFonts w:ascii="宋体" w:eastAsia="宋体" w:hAnsi="宋体" w:cs="TimesNewRomanPSMT"/>
          <w:kern w:val="0"/>
          <w:szCs w:val="21"/>
        </w:rPr>
        <w:t>4.</w:t>
      </w:r>
      <w:r w:rsidRPr="00B63D1D">
        <w:rPr>
          <w:rFonts w:ascii="宋体" w:eastAsia="宋体" w:hAnsi="宋体" w:cs="宋体" w:hint="eastAsia"/>
          <w:kern w:val="0"/>
          <w:szCs w:val="21"/>
        </w:rPr>
        <w:t xml:space="preserve">教学方法 </w:t>
      </w:r>
      <w:r w:rsidRPr="00B63D1D">
        <w:rPr>
          <w:rFonts w:ascii="宋体" w:eastAsia="宋体" w:hAnsi="宋体" w:cs="宋体"/>
          <w:kern w:val="0"/>
          <w:szCs w:val="21"/>
        </w:rPr>
        <w:t xml:space="preserve">  </w:t>
      </w:r>
    </w:p>
    <w:p w14:paraId="60FABD75" w14:textId="77777777" w:rsidR="00785F9C" w:rsidRPr="00B63D1D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B63D1D">
        <w:rPr>
          <w:rFonts w:ascii="宋体" w:eastAsia="宋体" w:hAnsi="宋体" w:cs="宋体" w:hint="eastAsia"/>
          <w:kern w:val="0"/>
          <w:szCs w:val="21"/>
        </w:rPr>
        <w:t>讲授法、演示法</w:t>
      </w:r>
    </w:p>
    <w:p w14:paraId="0E431649" w14:textId="77777777" w:rsidR="00785F9C" w:rsidRPr="00B63D1D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kern w:val="0"/>
          <w:szCs w:val="21"/>
        </w:rPr>
      </w:pPr>
      <w:r w:rsidRPr="00B63D1D">
        <w:rPr>
          <w:rFonts w:ascii="宋体" w:eastAsia="宋体" w:hAnsi="宋体" w:cs="TimesNewRomanPSMT" w:hint="eastAsia"/>
          <w:kern w:val="0"/>
          <w:szCs w:val="21"/>
        </w:rPr>
        <w:t>5.教学评价</w:t>
      </w:r>
    </w:p>
    <w:p w14:paraId="3EBAADC2" w14:textId="77777777" w:rsidR="00785F9C" w:rsidRPr="00B63D1D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kern w:val="0"/>
          <w:szCs w:val="21"/>
        </w:rPr>
      </w:pPr>
      <w:r w:rsidRPr="00B63D1D">
        <w:rPr>
          <w:rFonts w:ascii="宋体" w:eastAsia="宋体" w:hAnsi="宋体" w:cs="TimesNewRomanPSMT" w:hint="eastAsia"/>
          <w:kern w:val="0"/>
          <w:szCs w:val="21"/>
        </w:rPr>
        <w:t>实验操作是否规范、仪器洗涤是否达标、实验柜是否整洁干净、实验结果（反应级数和速率常数）是否合理、实验报告的书写和反应级数绘图是否规范</w:t>
      </w:r>
    </w:p>
    <w:p w14:paraId="1AA8D102" w14:textId="77777777" w:rsidR="00785F9C" w:rsidRPr="00B63D1D" w:rsidRDefault="00785F9C" w:rsidP="00785F9C">
      <w:pPr>
        <w:pStyle w:val="ad"/>
        <w:spacing w:beforeLines="50" w:before="156" w:afterLines="50" w:after="156"/>
        <w:ind w:left="360" w:firstLineChars="0" w:firstLine="0"/>
        <w:jc w:val="left"/>
        <w:rPr>
          <w:rFonts w:ascii="宋体" w:eastAsia="宋体" w:hAnsi="宋体"/>
        </w:rPr>
      </w:pPr>
    </w:p>
    <w:p w14:paraId="5966F1EC" w14:textId="77777777" w:rsidR="00785F9C" w:rsidRPr="00B63D1D" w:rsidRDefault="00785F9C" w:rsidP="00785F9C">
      <w:pPr>
        <w:spacing w:beforeLines="50" w:before="156" w:afterLines="50" w:after="156"/>
        <w:ind w:firstLineChars="100" w:firstLine="241"/>
        <w:rPr>
          <w:rFonts w:ascii="黑体" w:eastAsia="黑体" w:hAnsi="黑体" w:cs="Times New Roman"/>
          <w:b/>
          <w:sz w:val="24"/>
          <w:szCs w:val="24"/>
        </w:rPr>
      </w:pPr>
      <w:r w:rsidRPr="00B63D1D">
        <w:rPr>
          <w:rFonts w:ascii="黑体" w:eastAsia="黑体" w:hAnsi="黑体" w:cs="Times New Roman" w:hint="eastAsia"/>
          <w:b/>
          <w:sz w:val="24"/>
          <w:szCs w:val="24"/>
        </w:rPr>
        <w:t xml:space="preserve">第四章 </w:t>
      </w:r>
      <w:r w:rsidR="00B63D1D">
        <w:rPr>
          <w:rFonts w:ascii="黑体" w:eastAsia="黑体" w:hAnsi="黑体" w:cs="Times New Roman" w:hint="eastAsia"/>
          <w:b/>
          <w:sz w:val="24"/>
          <w:szCs w:val="24"/>
        </w:rPr>
        <w:t>水溶液中的解离平衡</w:t>
      </w:r>
    </w:p>
    <w:p w14:paraId="5D5BCD6A" w14:textId="77777777" w:rsidR="00785F9C" w:rsidRPr="00B63D1D" w:rsidRDefault="00785F9C" w:rsidP="00785F9C">
      <w:pPr>
        <w:jc w:val="left"/>
        <w:rPr>
          <w:rFonts w:ascii="宋体" w:eastAsia="宋体" w:hAnsi="宋体" w:cs="宋体"/>
          <w:kern w:val="0"/>
          <w:szCs w:val="21"/>
        </w:rPr>
      </w:pPr>
      <w:r w:rsidRPr="00B63D1D">
        <w:rPr>
          <w:rFonts w:ascii="宋体" w:eastAsia="宋体" w:hAnsi="宋体" w:cs="宋体" w:hint="eastAsia"/>
          <w:kern w:val="0"/>
          <w:szCs w:val="21"/>
        </w:rPr>
        <w:t xml:space="preserve">1.教学目标 </w:t>
      </w:r>
    </w:p>
    <w:p w14:paraId="25E43DD1" w14:textId="77777777" w:rsidR="00785F9C" w:rsidRPr="00B63D1D" w:rsidRDefault="00785F9C" w:rsidP="00785F9C">
      <w:pPr>
        <w:tabs>
          <w:tab w:val="left" w:pos="810"/>
          <w:tab w:val="center" w:pos="4153"/>
        </w:tabs>
        <w:jc w:val="left"/>
        <w:rPr>
          <w:rFonts w:ascii="Times New Roman" w:eastAsia="宋体" w:hAnsi="Times New Roman" w:cs="Times New Roman"/>
          <w:szCs w:val="24"/>
        </w:rPr>
      </w:pPr>
      <w:r w:rsidRPr="00B63D1D">
        <w:rPr>
          <w:rFonts w:ascii="Times New Roman" w:eastAsia="宋体" w:hAnsi="Times New Roman" w:cs="Times New Roman" w:hint="eastAsia"/>
          <w:szCs w:val="24"/>
        </w:rPr>
        <w:t>（</w:t>
      </w:r>
      <w:r w:rsidRPr="00B63D1D">
        <w:rPr>
          <w:rFonts w:ascii="Times New Roman" w:eastAsia="宋体" w:hAnsi="Times New Roman" w:cs="Times New Roman" w:hint="eastAsia"/>
          <w:szCs w:val="24"/>
        </w:rPr>
        <w:t>1</w:t>
      </w:r>
      <w:r w:rsidRPr="00B63D1D">
        <w:rPr>
          <w:rFonts w:ascii="Times New Roman" w:eastAsia="宋体" w:hAnsi="Times New Roman" w:cs="Times New Roman" w:hint="eastAsia"/>
          <w:szCs w:val="24"/>
        </w:rPr>
        <w:t>）了解</w:t>
      </w:r>
      <w:r w:rsidRPr="00B63D1D">
        <w:rPr>
          <w:rFonts w:ascii="Times New Roman" w:eastAsia="宋体" w:hAnsi="Times New Roman" w:cs="Times New Roman"/>
          <w:szCs w:val="24"/>
        </w:rPr>
        <w:t>水溶液中一些常见电解质的酸碱性，</w:t>
      </w:r>
      <w:r w:rsidRPr="00B63D1D">
        <w:rPr>
          <w:rFonts w:ascii="Times New Roman" w:eastAsia="宋体" w:hAnsi="Times New Roman" w:cs="Times New Roman" w:hint="eastAsia"/>
          <w:szCs w:val="24"/>
        </w:rPr>
        <w:t>掌握</w:t>
      </w:r>
      <w:r w:rsidRPr="00B63D1D">
        <w:rPr>
          <w:rFonts w:ascii="Times New Roman" w:eastAsia="宋体" w:hAnsi="Times New Roman" w:cs="Times New Roman"/>
          <w:szCs w:val="24"/>
        </w:rPr>
        <w:t>配制缓冲溶液</w:t>
      </w:r>
      <w:r w:rsidRPr="00B63D1D">
        <w:rPr>
          <w:rFonts w:ascii="Times New Roman" w:eastAsia="宋体" w:hAnsi="Times New Roman" w:cs="Times New Roman" w:hint="eastAsia"/>
          <w:szCs w:val="24"/>
        </w:rPr>
        <w:t>的原理和方法</w:t>
      </w:r>
      <w:r w:rsidRPr="00B63D1D">
        <w:rPr>
          <w:rFonts w:ascii="Times New Roman" w:eastAsia="宋体" w:hAnsi="Times New Roman" w:cs="Times New Roman"/>
          <w:szCs w:val="24"/>
        </w:rPr>
        <w:t>。</w:t>
      </w:r>
    </w:p>
    <w:p w14:paraId="40243A64" w14:textId="77777777" w:rsidR="00785F9C" w:rsidRPr="00B63D1D" w:rsidRDefault="00785F9C" w:rsidP="00785F9C">
      <w:pPr>
        <w:tabs>
          <w:tab w:val="left" w:pos="810"/>
          <w:tab w:val="center" w:pos="4153"/>
        </w:tabs>
        <w:jc w:val="left"/>
        <w:rPr>
          <w:rFonts w:ascii="Times New Roman" w:eastAsia="宋体" w:hAnsi="Times New Roman" w:cs="Times New Roman"/>
          <w:szCs w:val="24"/>
        </w:rPr>
      </w:pPr>
      <w:r w:rsidRPr="00B63D1D">
        <w:rPr>
          <w:rFonts w:ascii="Times New Roman" w:eastAsia="宋体" w:hAnsi="Times New Roman" w:cs="Times New Roman" w:hint="eastAsia"/>
          <w:szCs w:val="24"/>
        </w:rPr>
        <w:t>（</w:t>
      </w:r>
      <w:r w:rsidRPr="00B63D1D">
        <w:rPr>
          <w:rFonts w:ascii="Times New Roman" w:eastAsia="宋体" w:hAnsi="Times New Roman" w:cs="Times New Roman" w:hint="eastAsia"/>
          <w:szCs w:val="24"/>
        </w:rPr>
        <w:t>2</w:t>
      </w:r>
      <w:r w:rsidRPr="00B63D1D">
        <w:rPr>
          <w:rFonts w:ascii="Times New Roman" w:eastAsia="宋体" w:hAnsi="Times New Roman" w:cs="Times New Roman" w:hint="eastAsia"/>
          <w:szCs w:val="24"/>
        </w:rPr>
        <w:t>）掌握</w:t>
      </w:r>
      <w:r w:rsidRPr="00B63D1D">
        <w:rPr>
          <w:rFonts w:ascii="Times New Roman" w:eastAsia="宋体" w:hAnsi="Times New Roman" w:cs="Times New Roman"/>
          <w:szCs w:val="24"/>
        </w:rPr>
        <w:t>同离子效应和盐类的水解平衡及影响因素。</w:t>
      </w:r>
    </w:p>
    <w:p w14:paraId="48E0E266" w14:textId="77777777" w:rsidR="00785F9C" w:rsidRPr="00B63D1D" w:rsidRDefault="00785F9C" w:rsidP="00785F9C">
      <w:pPr>
        <w:tabs>
          <w:tab w:val="left" w:pos="810"/>
          <w:tab w:val="center" w:pos="4153"/>
        </w:tabs>
        <w:jc w:val="left"/>
        <w:rPr>
          <w:rFonts w:ascii="Times New Roman" w:eastAsia="宋体" w:hAnsi="Times New Roman" w:cs="Times New Roman"/>
          <w:szCs w:val="24"/>
        </w:rPr>
      </w:pPr>
      <w:r w:rsidRPr="00B63D1D">
        <w:rPr>
          <w:rFonts w:ascii="Times New Roman" w:eastAsia="宋体" w:hAnsi="Times New Roman" w:cs="Times New Roman" w:hint="eastAsia"/>
          <w:szCs w:val="24"/>
        </w:rPr>
        <w:t>（</w:t>
      </w:r>
      <w:r w:rsidRPr="00B63D1D">
        <w:rPr>
          <w:rFonts w:ascii="Times New Roman" w:eastAsia="宋体" w:hAnsi="Times New Roman" w:cs="Times New Roman" w:hint="eastAsia"/>
          <w:szCs w:val="24"/>
        </w:rPr>
        <w:t>3</w:t>
      </w:r>
      <w:r w:rsidRPr="00B63D1D">
        <w:rPr>
          <w:rFonts w:ascii="Times New Roman" w:eastAsia="宋体" w:hAnsi="Times New Roman" w:cs="Times New Roman" w:hint="eastAsia"/>
          <w:szCs w:val="24"/>
        </w:rPr>
        <w:t>）</w:t>
      </w:r>
      <w:r w:rsidRPr="00B63D1D">
        <w:rPr>
          <w:rFonts w:ascii="Times New Roman" w:eastAsia="宋体" w:hAnsi="Times New Roman" w:cs="Times New Roman"/>
          <w:szCs w:val="24"/>
        </w:rPr>
        <w:t>熟悉溶度积规则，试验沉淀的生成、溶解及转化条件。</w:t>
      </w:r>
    </w:p>
    <w:p w14:paraId="765A353F" w14:textId="77777777" w:rsidR="00785F9C" w:rsidRPr="00B63D1D" w:rsidRDefault="00785F9C" w:rsidP="00785F9C">
      <w:pPr>
        <w:tabs>
          <w:tab w:val="left" w:pos="810"/>
          <w:tab w:val="center" w:pos="4153"/>
        </w:tabs>
        <w:jc w:val="left"/>
        <w:rPr>
          <w:rFonts w:ascii="Times New Roman" w:eastAsia="宋体" w:hAnsi="Times New Roman" w:cs="Times New Roman"/>
          <w:szCs w:val="24"/>
        </w:rPr>
      </w:pPr>
      <w:r w:rsidRPr="00B63D1D">
        <w:rPr>
          <w:rFonts w:ascii="Times New Roman" w:eastAsia="宋体" w:hAnsi="Times New Roman" w:cs="Times New Roman" w:hint="eastAsia"/>
          <w:szCs w:val="24"/>
        </w:rPr>
        <w:t>（</w:t>
      </w:r>
      <w:r w:rsidRPr="00B63D1D">
        <w:rPr>
          <w:rFonts w:ascii="Times New Roman" w:eastAsia="宋体" w:hAnsi="Times New Roman" w:cs="Times New Roman" w:hint="eastAsia"/>
          <w:szCs w:val="24"/>
        </w:rPr>
        <w:t>4</w:t>
      </w:r>
      <w:r w:rsidRPr="00B63D1D">
        <w:rPr>
          <w:rFonts w:ascii="Times New Roman" w:eastAsia="宋体" w:hAnsi="Times New Roman" w:cs="Times New Roman" w:hint="eastAsia"/>
          <w:szCs w:val="24"/>
        </w:rPr>
        <w:t>）</w:t>
      </w:r>
      <w:r w:rsidRPr="00B63D1D">
        <w:rPr>
          <w:rFonts w:ascii="Times New Roman" w:eastAsia="宋体" w:hAnsi="Times New Roman" w:cs="Times New Roman"/>
          <w:szCs w:val="24"/>
        </w:rPr>
        <w:t>掌握指示剂及</w:t>
      </w:r>
      <w:r w:rsidRPr="00B63D1D">
        <w:rPr>
          <w:rFonts w:ascii="Times New Roman" w:eastAsia="宋体" w:hAnsi="Times New Roman" w:cs="Times New Roman"/>
          <w:szCs w:val="24"/>
        </w:rPr>
        <w:t>pH</w:t>
      </w:r>
      <w:r w:rsidRPr="00B63D1D">
        <w:rPr>
          <w:rFonts w:ascii="Times New Roman" w:eastAsia="宋体" w:hAnsi="Times New Roman" w:cs="Times New Roman"/>
          <w:szCs w:val="24"/>
        </w:rPr>
        <w:t>试纸的使用，学习离心分离操作。</w:t>
      </w:r>
    </w:p>
    <w:p w14:paraId="7DB9BC0D" w14:textId="77777777" w:rsidR="00785F9C" w:rsidRPr="00B63D1D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B63D1D">
        <w:rPr>
          <w:rFonts w:ascii="宋体" w:eastAsia="宋体" w:hAnsi="宋体" w:cs="宋体" w:hint="eastAsia"/>
          <w:kern w:val="0"/>
          <w:szCs w:val="21"/>
        </w:rPr>
        <w:t>2.教学重难点</w:t>
      </w:r>
    </w:p>
    <w:p w14:paraId="59703CD3" w14:textId="77777777" w:rsidR="00785F9C" w:rsidRPr="00B63D1D" w:rsidRDefault="00785F9C" w:rsidP="00785F9C">
      <w:pPr>
        <w:tabs>
          <w:tab w:val="left" w:pos="810"/>
          <w:tab w:val="center" w:pos="4153"/>
        </w:tabs>
        <w:jc w:val="left"/>
        <w:rPr>
          <w:rFonts w:ascii="Times New Roman" w:eastAsia="宋体" w:hAnsi="Times New Roman" w:cs="Times New Roman"/>
          <w:szCs w:val="24"/>
        </w:rPr>
      </w:pPr>
      <w:r w:rsidRPr="00B63D1D">
        <w:rPr>
          <w:rFonts w:ascii="Times New Roman" w:eastAsia="宋体" w:hAnsi="Times New Roman" w:cs="Times New Roman"/>
          <w:szCs w:val="24"/>
        </w:rPr>
        <w:t>熟悉溶度积规则，试验沉淀的生成、溶解及转化条件。</w:t>
      </w:r>
    </w:p>
    <w:p w14:paraId="41DA5F77" w14:textId="77777777" w:rsidR="00785F9C" w:rsidRPr="00B63D1D" w:rsidRDefault="00785F9C" w:rsidP="00785F9C">
      <w:pPr>
        <w:tabs>
          <w:tab w:val="left" w:pos="810"/>
          <w:tab w:val="center" w:pos="4153"/>
        </w:tabs>
        <w:jc w:val="left"/>
        <w:rPr>
          <w:rFonts w:ascii="Times New Roman" w:eastAsia="宋体" w:hAnsi="Times New Roman" w:cs="Times New Roman"/>
          <w:szCs w:val="24"/>
        </w:rPr>
      </w:pPr>
      <w:r w:rsidRPr="00B63D1D">
        <w:rPr>
          <w:rFonts w:ascii="Times New Roman" w:eastAsia="宋体" w:hAnsi="Times New Roman" w:cs="Times New Roman" w:hint="eastAsia"/>
          <w:szCs w:val="24"/>
        </w:rPr>
        <w:t>3.</w:t>
      </w:r>
      <w:r w:rsidRPr="00B63D1D">
        <w:rPr>
          <w:rFonts w:ascii="Times New Roman" w:eastAsia="宋体" w:hAnsi="Times New Roman" w:cs="Times New Roman" w:hint="eastAsia"/>
          <w:szCs w:val="24"/>
        </w:rPr>
        <w:t>教学内容</w:t>
      </w:r>
    </w:p>
    <w:p w14:paraId="718D38E3" w14:textId="77777777" w:rsidR="00785F9C" w:rsidRPr="00B63D1D" w:rsidRDefault="00785F9C" w:rsidP="00785F9C">
      <w:pPr>
        <w:tabs>
          <w:tab w:val="left" w:pos="810"/>
          <w:tab w:val="center" w:pos="4153"/>
        </w:tabs>
        <w:jc w:val="left"/>
        <w:rPr>
          <w:rFonts w:ascii="Times New Roman" w:eastAsia="宋体" w:hAnsi="Times New Roman" w:cs="Times New Roman"/>
          <w:szCs w:val="24"/>
        </w:rPr>
      </w:pPr>
      <w:r w:rsidRPr="00B63D1D">
        <w:rPr>
          <w:rFonts w:ascii="Times New Roman" w:eastAsia="宋体" w:hAnsi="Times New Roman" w:cs="Times New Roman" w:hint="eastAsia"/>
          <w:szCs w:val="24"/>
        </w:rPr>
        <w:t>（</w:t>
      </w:r>
      <w:r w:rsidRPr="00B63D1D">
        <w:rPr>
          <w:rFonts w:ascii="Times New Roman" w:eastAsia="宋体" w:hAnsi="Times New Roman" w:cs="Times New Roman" w:hint="eastAsia"/>
          <w:szCs w:val="24"/>
        </w:rPr>
        <w:t>1</w:t>
      </w:r>
      <w:r w:rsidRPr="00B63D1D">
        <w:rPr>
          <w:rFonts w:ascii="Times New Roman" w:eastAsia="宋体" w:hAnsi="Times New Roman" w:cs="Times New Roman" w:hint="eastAsia"/>
          <w:szCs w:val="24"/>
        </w:rPr>
        <w:t>）</w:t>
      </w:r>
      <w:r w:rsidRPr="00B63D1D">
        <w:rPr>
          <w:rFonts w:ascii="Times New Roman" w:eastAsia="宋体" w:hAnsi="Times New Roman" w:cs="Times New Roman"/>
          <w:szCs w:val="24"/>
        </w:rPr>
        <w:t>同离子效应</w:t>
      </w:r>
    </w:p>
    <w:p w14:paraId="51CC4271" w14:textId="77777777" w:rsidR="00785F9C" w:rsidRPr="00B63D1D" w:rsidRDefault="00785F9C" w:rsidP="00785F9C">
      <w:pPr>
        <w:tabs>
          <w:tab w:val="left" w:pos="810"/>
          <w:tab w:val="center" w:pos="4153"/>
        </w:tabs>
        <w:jc w:val="left"/>
        <w:rPr>
          <w:rFonts w:ascii="Times New Roman" w:eastAsia="宋体" w:hAnsi="Times New Roman" w:cs="Times New Roman"/>
          <w:szCs w:val="24"/>
        </w:rPr>
      </w:pPr>
      <w:r w:rsidRPr="00B63D1D">
        <w:rPr>
          <w:rFonts w:ascii="Times New Roman" w:eastAsia="宋体" w:hAnsi="Times New Roman" w:cs="Times New Roman" w:hint="eastAsia"/>
          <w:szCs w:val="24"/>
        </w:rPr>
        <w:t>（</w:t>
      </w:r>
      <w:r w:rsidRPr="00B63D1D">
        <w:rPr>
          <w:rFonts w:ascii="Times New Roman" w:eastAsia="宋体" w:hAnsi="Times New Roman" w:cs="Times New Roman" w:hint="eastAsia"/>
          <w:szCs w:val="24"/>
        </w:rPr>
        <w:t>2</w:t>
      </w:r>
      <w:r w:rsidRPr="00B63D1D">
        <w:rPr>
          <w:rFonts w:ascii="Times New Roman" w:eastAsia="宋体" w:hAnsi="Times New Roman" w:cs="Times New Roman" w:hint="eastAsia"/>
          <w:szCs w:val="24"/>
        </w:rPr>
        <w:t>）</w:t>
      </w:r>
      <w:r w:rsidRPr="00B63D1D">
        <w:rPr>
          <w:rFonts w:ascii="Times New Roman" w:eastAsia="宋体" w:hAnsi="Times New Roman" w:cs="Times New Roman"/>
          <w:szCs w:val="24"/>
        </w:rPr>
        <w:t>缓冲溶液的配制和性质</w:t>
      </w:r>
    </w:p>
    <w:p w14:paraId="241DCB22" w14:textId="77777777" w:rsidR="00785F9C" w:rsidRPr="00B63D1D" w:rsidRDefault="00785F9C" w:rsidP="00785F9C">
      <w:pPr>
        <w:tabs>
          <w:tab w:val="left" w:pos="810"/>
          <w:tab w:val="center" w:pos="4153"/>
        </w:tabs>
        <w:jc w:val="left"/>
        <w:rPr>
          <w:rFonts w:ascii="Times New Roman" w:eastAsia="宋体" w:hAnsi="Times New Roman" w:cs="Times New Roman"/>
          <w:szCs w:val="24"/>
        </w:rPr>
      </w:pPr>
      <w:r w:rsidRPr="00B63D1D">
        <w:rPr>
          <w:rFonts w:ascii="Times New Roman" w:eastAsia="宋体" w:hAnsi="Times New Roman" w:cs="Times New Roman" w:hint="eastAsia"/>
          <w:szCs w:val="24"/>
        </w:rPr>
        <w:t>（</w:t>
      </w:r>
      <w:r w:rsidRPr="00B63D1D">
        <w:rPr>
          <w:rFonts w:ascii="Times New Roman" w:eastAsia="宋体" w:hAnsi="Times New Roman" w:cs="Times New Roman" w:hint="eastAsia"/>
          <w:szCs w:val="24"/>
        </w:rPr>
        <w:t>3</w:t>
      </w:r>
      <w:r w:rsidRPr="00B63D1D">
        <w:rPr>
          <w:rFonts w:ascii="Times New Roman" w:eastAsia="宋体" w:hAnsi="Times New Roman" w:cs="Times New Roman" w:hint="eastAsia"/>
          <w:szCs w:val="24"/>
        </w:rPr>
        <w:t>）</w:t>
      </w:r>
      <w:r w:rsidRPr="00B63D1D">
        <w:rPr>
          <w:rFonts w:ascii="Times New Roman" w:eastAsia="宋体" w:hAnsi="Times New Roman" w:cs="Times New Roman"/>
          <w:szCs w:val="24"/>
        </w:rPr>
        <w:t>盐的水解</w:t>
      </w:r>
    </w:p>
    <w:p w14:paraId="2606A847" w14:textId="77777777" w:rsidR="00785F9C" w:rsidRPr="00B63D1D" w:rsidRDefault="00785F9C" w:rsidP="00785F9C">
      <w:pPr>
        <w:tabs>
          <w:tab w:val="left" w:pos="810"/>
          <w:tab w:val="center" w:pos="4153"/>
        </w:tabs>
        <w:jc w:val="left"/>
        <w:rPr>
          <w:rFonts w:ascii="Times New Roman" w:eastAsia="宋体" w:hAnsi="Times New Roman" w:cs="Times New Roman"/>
          <w:szCs w:val="24"/>
        </w:rPr>
      </w:pPr>
      <w:r w:rsidRPr="00B63D1D">
        <w:rPr>
          <w:rFonts w:ascii="Times New Roman" w:eastAsia="宋体" w:hAnsi="Times New Roman" w:cs="Times New Roman" w:hint="eastAsia"/>
          <w:szCs w:val="24"/>
        </w:rPr>
        <w:t>（</w:t>
      </w:r>
      <w:r w:rsidRPr="00B63D1D">
        <w:rPr>
          <w:rFonts w:ascii="Times New Roman" w:eastAsia="宋体" w:hAnsi="Times New Roman" w:cs="Times New Roman" w:hint="eastAsia"/>
          <w:szCs w:val="24"/>
        </w:rPr>
        <w:t>4</w:t>
      </w:r>
      <w:r w:rsidRPr="00B63D1D">
        <w:rPr>
          <w:rFonts w:ascii="Times New Roman" w:eastAsia="宋体" w:hAnsi="Times New Roman" w:cs="Times New Roman" w:hint="eastAsia"/>
          <w:szCs w:val="24"/>
        </w:rPr>
        <w:t>）</w:t>
      </w:r>
      <w:r w:rsidRPr="00B63D1D">
        <w:rPr>
          <w:rFonts w:ascii="Times New Roman" w:eastAsia="宋体" w:hAnsi="Times New Roman" w:cs="Times New Roman"/>
          <w:szCs w:val="24"/>
        </w:rPr>
        <w:t>溶度积原理的应用</w:t>
      </w:r>
    </w:p>
    <w:p w14:paraId="687265DC" w14:textId="77777777" w:rsidR="00785F9C" w:rsidRPr="00B63D1D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B63D1D">
        <w:rPr>
          <w:rFonts w:ascii="宋体" w:eastAsia="宋体" w:hAnsi="宋体" w:cs="TimesNewRomanPSMT"/>
          <w:kern w:val="0"/>
          <w:szCs w:val="21"/>
        </w:rPr>
        <w:t>4.</w:t>
      </w:r>
      <w:r w:rsidRPr="00B63D1D">
        <w:rPr>
          <w:rFonts w:ascii="宋体" w:eastAsia="宋体" w:hAnsi="宋体" w:cs="宋体" w:hint="eastAsia"/>
          <w:kern w:val="0"/>
          <w:szCs w:val="21"/>
        </w:rPr>
        <w:t xml:space="preserve">教学方法 </w:t>
      </w:r>
      <w:r w:rsidRPr="00B63D1D">
        <w:rPr>
          <w:rFonts w:ascii="宋体" w:eastAsia="宋体" w:hAnsi="宋体" w:cs="宋体"/>
          <w:kern w:val="0"/>
          <w:szCs w:val="21"/>
        </w:rPr>
        <w:t xml:space="preserve">  </w:t>
      </w:r>
    </w:p>
    <w:p w14:paraId="07BAA05D" w14:textId="77777777" w:rsidR="00785F9C" w:rsidRPr="00B63D1D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B63D1D">
        <w:rPr>
          <w:rFonts w:ascii="宋体" w:eastAsia="宋体" w:hAnsi="宋体" w:cs="宋体" w:hint="eastAsia"/>
          <w:kern w:val="0"/>
          <w:szCs w:val="21"/>
        </w:rPr>
        <w:t>讲授法、演示法</w:t>
      </w:r>
    </w:p>
    <w:p w14:paraId="1DA6B16E" w14:textId="77777777" w:rsidR="00785F9C" w:rsidRPr="00B63D1D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kern w:val="0"/>
          <w:szCs w:val="21"/>
        </w:rPr>
      </w:pPr>
      <w:r w:rsidRPr="00B63D1D">
        <w:rPr>
          <w:rFonts w:ascii="宋体" w:eastAsia="宋体" w:hAnsi="宋体" w:cs="TimesNewRomanPSMT" w:hint="eastAsia"/>
          <w:kern w:val="0"/>
          <w:szCs w:val="21"/>
        </w:rPr>
        <w:t>5.教学评价</w:t>
      </w:r>
    </w:p>
    <w:p w14:paraId="1EF191CB" w14:textId="77777777" w:rsidR="00785F9C" w:rsidRPr="00B63D1D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kern w:val="0"/>
          <w:szCs w:val="21"/>
        </w:rPr>
      </w:pPr>
      <w:r w:rsidRPr="00B63D1D">
        <w:rPr>
          <w:rFonts w:ascii="宋体" w:eastAsia="宋体" w:hAnsi="宋体" w:cs="TimesNewRomanPSMT" w:hint="eastAsia"/>
          <w:kern w:val="0"/>
          <w:szCs w:val="21"/>
        </w:rPr>
        <w:lastRenderedPageBreak/>
        <w:t>实验操作是否规范、仪器洗涤是否达标、实验柜是否整洁干净、实验报告的书写是否规范</w:t>
      </w:r>
    </w:p>
    <w:p w14:paraId="3472E181" w14:textId="77777777" w:rsidR="00785F9C" w:rsidRPr="00B63D1D" w:rsidRDefault="00785F9C" w:rsidP="00785F9C">
      <w:pPr>
        <w:pStyle w:val="ad"/>
        <w:spacing w:beforeLines="50" w:before="156" w:afterLines="50" w:after="156"/>
        <w:ind w:left="360" w:firstLineChars="0" w:firstLine="0"/>
        <w:rPr>
          <w:rFonts w:ascii="宋体" w:eastAsia="宋体" w:hAnsi="宋体"/>
        </w:rPr>
      </w:pPr>
    </w:p>
    <w:p w14:paraId="3641D3A7" w14:textId="77777777" w:rsidR="00785F9C" w:rsidRPr="00B63D1D" w:rsidRDefault="00785F9C" w:rsidP="00785F9C">
      <w:pPr>
        <w:spacing w:beforeLines="50" w:before="156" w:afterLines="50" w:after="156"/>
        <w:ind w:firstLineChars="100" w:firstLine="241"/>
        <w:rPr>
          <w:rFonts w:ascii="黑体" w:eastAsia="黑体" w:hAnsi="黑体" w:cs="Times New Roman"/>
          <w:b/>
          <w:sz w:val="24"/>
          <w:szCs w:val="24"/>
        </w:rPr>
      </w:pPr>
      <w:r w:rsidRPr="00B63D1D">
        <w:rPr>
          <w:rFonts w:ascii="黑体" w:eastAsia="黑体" w:hAnsi="黑体" w:cs="Times New Roman" w:hint="eastAsia"/>
          <w:b/>
          <w:sz w:val="24"/>
          <w:szCs w:val="24"/>
        </w:rPr>
        <w:t xml:space="preserve">第五章 </w:t>
      </w:r>
      <w:r w:rsidR="00B63D1D">
        <w:rPr>
          <w:rFonts w:ascii="黑体" w:eastAsia="黑体" w:hAnsi="黑体" w:cs="Times New Roman" w:hint="eastAsia"/>
          <w:b/>
          <w:sz w:val="24"/>
          <w:szCs w:val="24"/>
        </w:rPr>
        <w:t>醋酸标准解离常数和解离度的测定</w:t>
      </w:r>
    </w:p>
    <w:p w14:paraId="16617394" w14:textId="77777777" w:rsidR="00785F9C" w:rsidRPr="00B63D1D" w:rsidRDefault="00785F9C" w:rsidP="00785F9C">
      <w:pPr>
        <w:jc w:val="left"/>
        <w:rPr>
          <w:rFonts w:ascii="宋体" w:eastAsia="宋体" w:hAnsi="宋体" w:cs="宋体"/>
          <w:kern w:val="0"/>
          <w:szCs w:val="21"/>
        </w:rPr>
      </w:pPr>
      <w:r w:rsidRPr="00B63D1D">
        <w:rPr>
          <w:rFonts w:ascii="宋体" w:eastAsia="宋体" w:hAnsi="宋体" w:cs="宋体" w:hint="eastAsia"/>
          <w:kern w:val="0"/>
          <w:szCs w:val="21"/>
        </w:rPr>
        <w:t xml:space="preserve">1.教学目标 </w:t>
      </w:r>
    </w:p>
    <w:p w14:paraId="339BBA4D" w14:textId="77777777" w:rsidR="00785F9C" w:rsidRPr="00B63D1D" w:rsidRDefault="00785F9C" w:rsidP="00785F9C">
      <w:pPr>
        <w:spacing w:beforeLines="50" w:before="156" w:afterLines="50" w:after="156"/>
        <w:jc w:val="left"/>
        <w:rPr>
          <w:rFonts w:ascii="宋体" w:eastAsia="宋体" w:hAnsi="宋体"/>
        </w:rPr>
      </w:pPr>
      <w:r w:rsidRPr="00B63D1D">
        <w:rPr>
          <w:rFonts w:ascii="宋体" w:eastAsia="宋体" w:hAnsi="宋体" w:hint="eastAsia"/>
        </w:rPr>
        <w:t>（1）掌握醋酸标准解离常数和解离度的测定的原理和方法</w:t>
      </w:r>
    </w:p>
    <w:p w14:paraId="7846E506" w14:textId="77777777" w:rsidR="00785F9C" w:rsidRPr="00B63D1D" w:rsidRDefault="00785F9C" w:rsidP="00785F9C">
      <w:pPr>
        <w:jc w:val="left"/>
        <w:rPr>
          <w:rFonts w:ascii="Times New Roman" w:eastAsia="宋体" w:hAnsi="Times New Roman" w:cs="Times New Roman"/>
          <w:szCs w:val="24"/>
        </w:rPr>
      </w:pPr>
      <w:r w:rsidRPr="00B63D1D">
        <w:rPr>
          <w:rFonts w:ascii="Times New Roman" w:eastAsia="宋体" w:hAnsi="Times New Roman" w:cs="Times New Roman" w:hint="eastAsia"/>
          <w:szCs w:val="24"/>
        </w:rPr>
        <w:t>（</w:t>
      </w:r>
      <w:r w:rsidRPr="00B63D1D">
        <w:rPr>
          <w:rFonts w:ascii="Times New Roman" w:eastAsia="宋体" w:hAnsi="Times New Roman" w:cs="Times New Roman" w:hint="eastAsia"/>
          <w:szCs w:val="24"/>
        </w:rPr>
        <w:t>2</w:t>
      </w:r>
      <w:r w:rsidRPr="00B63D1D">
        <w:rPr>
          <w:rFonts w:ascii="Times New Roman" w:eastAsia="宋体" w:hAnsi="Times New Roman" w:cs="Times New Roman" w:hint="eastAsia"/>
          <w:szCs w:val="24"/>
        </w:rPr>
        <w:t>）掌握</w:t>
      </w:r>
      <w:r w:rsidRPr="00B63D1D">
        <w:rPr>
          <w:rFonts w:ascii="Times New Roman" w:eastAsia="宋体" w:hAnsi="Times New Roman" w:cs="Times New Roman"/>
          <w:szCs w:val="24"/>
        </w:rPr>
        <w:t>酸度计的使用。</w:t>
      </w:r>
    </w:p>
    <w:p w14:paraId="52CD1B34" w14:textId="77777777" w:rsidR="00785F9C" w:rsidRPr="00B63D1D" w:rsidRDefault="00785F9C" w:rsidP="00785F9C">
      <w:pPr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B63D1D">
        <w:rPr>
          <w:rFonts w:ascii="Times New Roman" w:eastAsia="宋体" w:hAnsi="Times New Roman" w:cs="Times New Roman" w:hint="eastAsia"/>
          <w:szCs w:val="24"/>
        </w:rPr>
        <w:t>（</w:t>
      </w:r>
      <w:r w:rsidRPr="00B63D1D">
        <w:rPr>
          <w:rFonts w:ascii="Times New Roman" w:eastAsia="宋体" w:hAnsi="Times New Roman" w:cs="Times New Roman" w:hint="eastAsia"/>
          <w:szCs w:val="24"/>
        </w:rPr>
        <w:t>3</w:t>
      </w:r>
      <w:r w:rsidRPr="00B63D1D">
        <w:rPr>
          <w:rFonts w:ascii="Times New Roman" w:eastAsia="宋体" w:hAnsi="Times New Roman" w:cs="Times New Roman" w:hint="eastAsia"/>
          <w:szCs w:val="24"/>
        </w:rPr>
        <w:t>）熟悉</w:t>
      </w:r>
      <w:r w:rsidRPr="00B63D1D">
        <w:rPr>
          <w:rFonts w:ascii="Times New Roman" w:eastAsia="宋体" w:hAnsi="Times New Roman" w:cs="Times New Roman"/>
          <w:szCs w:val="24"/>
        </w:rPr>
        <w:t>移液管的基本操作和容量瓶的使用。</w:t>
      </w:r>
    </w:p>
    <w:p w14:paraId="219975D4" w14:textId="77777777" w:rsidR="00785F9C" w:rsidRPr="00B63D1D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B63D1D">
        <w:rPr>
          <w:rFonts w:ascii="宋体" w:eastAsia="宋体" w:hAnsi="宋体" w:cs="TimesNewRomanPSMT" w:hint="eastAsia"/>
          <w:kern w:val="0"/>
          <w:szCs w:val="21"/>
        </w:rPr>
        <w:t>2.</w:t>
      </w:r>
      <w:r w:rsidRPr="00B63D1D">
        <w:rPr>
          <w:rFonts w:ascii="宋体" w:eastAsia="宋体" w:hAnsi="宋体" w:cs="宋体" w:hint="eastAsia"/>
          <w:kern w:val="0"/>
          <w:szCs w:val="21"/>
        </w:rPr>
        <w:t>教学重难点</w:t>
      </w:r>
    </w:p>
    <w:p w14:paraId="174A1AFD" w14:textId="77777777" w:rsidR="00785F9C" w:rsidRPr="00B63D1D" w:rsidRDefault="00785F9C" w:rsidP="00785F9C">
      <w:pPr>
        <w:jc w:val="left"/>
        <w:rPr>
          <w:rFonts w:ascii="Times New Roman" w:eastAsia="宋体" w:hAnsi="Times New Roman" w:cs="Times New Roman"/>
          <w:szCs w:val="24"/>
        </w:rPr>
      </w:pPr>
      <w:r w:rsidRPr="00B63D1D">
        <w:rPr>
          <w:rFonts w:ascii="Times New Roman" w:eastAsia="宋体" w:hAnsi="Times New Roman" w:cs="Times New Roman" w:hint="eastAsia"/>
          <w:szCs w:val="24"/>
        </w:rPr>
        <w:t>掌握</w:t>
      </w:r>
      <w:r w:rsidRPr="00B63D1D">
        <w:rPr>
          <w:rFonts w:ascii="Times New Roman" w:eastAsia="宋体" w:hAnsi="Times New Roman" w:cs="Times New Roman"/>
          <w:szCs w:val="24"/>
        </w:rPr>
        <w:t>酸度计的使用。</w:t>
      </w:r>
    </w:p>
    <w:p w14:paraId="10FA0EA4" w14:textId="77777777" w:rsidR="00785F9C" w:rsidRPr="00B63D1D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B63D1D">
        <w:rPr>
          <w:rFonts w:ascii="宋体" w:eastAsia="宋体" w:hAnsi="宋体" w:cs="宋体" w:hint="eastAsia"/>
          <w:b/>
          <w:kern w:val="0"/>
          <w:szCs w:val="21"/>
        </w:rPr>
        <w:t>3.</w:t>
      </w:r>
      <w:r w:rsidRPr="00B63D1D">
        <w:rPr>
          <w:rFonts w:ascii="宋体" w:eastAsia="宋体" w:hAnsi="宋体" w:cs="宋体" w:hint="eastAsia"/>
          <w:kern w:val="0"/>
          <w:szCs w:val="21"/>
        </w:rPr>
        <w:t>教学内容</w:t>
      </w:r>
    </w:p>
    <w:p w14:paraId="64105BEE" w14:textId="77777777" w:rsidR="00785F9C" w:rsidRPr="00B63D1D" w:rsidRDefault="00785F9C" w:rsidP="00785F9C">
      <w:pPr>
        <w:jc w:val="left"/>
        <w:rPr>
          <w:rFonts w:ascii="Times New Roman" w:eastAsia="宋体" w:hAnsi="Times New Roman" w:cs="Times New Roman"/>
          <w:position w:val="5"/>
          <w:szCs w:val="16"/>
        </w:rPr>
      </w:pPr>
      <w:r w:rsidRPr="00B63D1D">
        <w:rPr>
          <w:rFonts w:ascii="Times New Roman" w:eastAsia="宋体" w:hAnsi="Times New Roman" w:cs="Times New Roman" w:hint="eastAsia"/>
          <w:position w:val="5"/>
          <w:szCs w:val="16"/>
        </w:rPr>
        <w:t>（</w:t>
      </w:r>
      <w:r w:rsidRPr="00B63D1D">
        <w:rPr>
          <w:rFonts w:ascii="Times New Roman" w:eastAsia="宋体" w:hAnsi="Times New Roman" w:cs="Times New Roman" w:hint="eastAsia"/>
          <w:position w:val="5"/>
          <w:szCs w:val="16"/>
        </w:rPr>
        <w:t>1</w:t>
      </w:r>
      <w:r w:rsidRPr="00B63D1D">
        <w:rPr>
          <w:rFonts w:ascii="Times New Roman" w:eastAsia="宋体" w:hAnsi="Times New Roman" w:cs="Times New Roman" w:hint="eastAsia"/>
          <w:position w:val="5"/>
          <w:szCs w:val="16"/>
        </w:rPr>
        <w:t>）</w:t>
      </w:r>
      <w:r w:rsidRPr="00B63D1D">
        <w:rPr>
          <w:rFonts w:ascii="Times New Roman" w:eastAsia="宋体" w:hAnsi="Times New Roman" w:cs="Times New Roman"/>
          <w:position w:val="5"/>
          <w:szCs w:val="16"/>
        </w:rPr>
        <w:t>配制不同浓度的醋酸溶液</w:t>
      </w:r>
    </w:p>
    <w:p w14:paraId="62A395B2" w14:textId="77777777" w:rsidR="00785F9C" w:rsidRPr="00B63D1D" w:rsidRDefault="00785F9C" w:rsidP="00785F9C">
      <w:pPr>
        <w:jc w:val="left"/>
        <w:rPr>
          <w:rFonts w:ascii="Times New Roman" w:eastAsia="宋体" w:hAnsi="Times New Roman" w:cs="Times New Roman"/>
          <w:szCs w:val="24"/>
        </w:rPr>
      </w:pPr>
      <w:r w:rsidRPr="00B63D1D">
        <w:rPr>
          <w:rFonts w:ascii="Times New Roman" w:eastAsia="宋体" w:hAnsi="Times New Roman" w:cs="Times New Roman" w:hint="eastAsia"/>
          <w:szCs w:val="24"/>
        </w:rPr>
        <w:t>（</w:t>
      </w:r>
      <w:r w:rsidRPr="00B63D1D">
        <w:rPr>
          <w:rFonts w:ascii="Times New Roman" w:eastAsia="宋体" w:hAnsi="Times New Roman" w:cs="Times New Roman" w:hint="eastAsia"/>
          <w:szCs w:val="24"/>
        </w:rPr>
        <w:t>2</w:t>
      </w:r>
      <w:r w:rsidRPr="00B63D1D">
        <w:rPr>
          <w:rFonts w:ascii="Times New Roman" w:eastAsia="宋体" w:hAnsi="Times New Roman" w:cs="Times New Roman" w:hint="eastAsia"/>
          <w:szCs w:val="24"/>
        </w:rPr>
        <w:t>）</w:t>
      </w:r>
      <w:r w:rsidRPr="00B63D1D">
        <w:rPr>
          <w:rFonts w:ascii="Times New Roman" w:eastAsia="宋体" w:hAnsi="Times New Roman" w:cs="Times New Roman"/>
          <w:szCs w:val="24"/>
        </w:rPr>
        <w:t>HAc</w:t>
      </w:r>
      <w:r w:rsidRPr="00B63D1D">
        <w:rPr>
          <w:rFonts w:ascii="Times New Roman" w:eastAsia="宋体" w:hAnsi="Times New Roman" w:cs="Times New Roman"/>
          <w:szCs w:val="24"/>
        </w:rPr>
        <w:t>溶液的</w:t>
      </w:r>
      <w:r w:rsidRPr="00B63D1D">
        <w:rPr>
          <w:rFonts w:ascii="Times New Roman" w:eastAsia="宋体" w:hAnsi="Times New Roman" w:cs="Times New Roman"/>
          <w:szCs w:val="24"/>
        </w:rPr>
        <w:t>pH</w:t>
      </w:r>
      <w:r w:rsidRPr="00B63D1D">
        <w:rPr>
          <w:rFonts w:ascii="Times New Roman" w:eastAsia="宋体" w:hAnsi="Times New Roman" w:cs="Times New Roman"/>
          <w:szCs w:val="24"/>
        </w:rPr>
        <w:t>测定</w:t>
      </w:r>
    </w:p>
    <w:p w14:paraId="38B2BE82" w14:textId="77777777" w:rsidR="00785F9C" w:rsidRPr="00B63D1D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B63D1D">
        <w:rPr>
          <w:rFonts w:ascii="宋体" w:eastAsia="宋体" w:hAnsi="宋体" w:cs="TimesNewRomanPSMT" w:hint="eastAsia"/>
          <w:kern w:val="0"/>
          <w:szCs w:val="21"/>
        </w:rPr>
        <w:t>4.</w:t>
      </w:r>
      <w:r w:rsidRPr="00B63D1D">
        <w:rPr>
          <w:rFonts w:ascii="宋体" w:eastAsia="宋体" w:hAnsi="宋体" w:cs="宋体" w:hint="eastAsia"/>
          <w:kern w:val="0"/>
          <w:szCs w:val="21"/>
        </w:rPr>
        <w:t xml:space="preserve">教学方法 </w:t>
      </w:r>
      <w:r w:rsidRPr="00B63D1D">
        <w:rPr>
          <w:rFonts w:ascii="宋体" w:eastAsia="宋体" w:hAnsi="宋体" w:cs="宋体"/>
          <w:kern w:val="0"/>
          <w:szCs w:val="21"/>
        </w:rPr>
        <w:t xml:space="preserve">  </w:t>
      </w:r>
    </w:p>
    <w:p w14:paraId="3C4349D5" w14:textId="77777777" w:rsidR="00785F9C" w:rsidRPr="00B63D1D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B63D1D">
        <w:rPr>
          <w:rFonts w:ascii="宋体" w:eastAsia="宋体" w:hAnsi="宋体" w:cs="宋体" w:hint="eastAsia"/>
          <w:kern w:val="0"/>
          <w:szCs w:val="21"/>
        </w:rPr>
        <w:t>讲授法、演示法</w:t>
      </w:r>
    </w:p>
    <w:p w14:paraId="7C744A97" w14:textId="77777777" w:rsidR="00785F9C" w:rsidRPr="00B63D1D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kern w:val="0"/>
          <w:szCs w:val="21"/>
        </w:rPr>
      </w:pPr>
      <w:r w:rsidRPr="00B63D1D">
        <w:rPr>
          <w:rFonts w:ascii="宋体" w:eastAsia="宋体" w:hAnsi="宋体" w:cs="TimesNewRomanPSMT" w:hint="eastAsia"/>
          <w:kern w:val="0"/>
          <w:szCs w:val="21"/>
        </w:rPr>
        <w:t>5.教学评价</w:t>
      </w:r>
    </w:p>
    <w:p w14:paraId="145E775F" w14:textId="77777777" w:rsidR="00785F9C" w:rsidRPr="00B63D1D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kern w:val="0"/>
          <w:szCs w:val="21"/>
        </w:rPr>
      </w:pPr>
      <w:r w:rsidRPr="00B63D1D">
        <w:rPr>
          <w:rFonts w:ascii="宋体" w:eastAsia="宋体" w:hAnsi="宋体" w:cs="TimesNewRomanPSMT" w:hint="eastAsia"/>
          <w:kern w:val="0"/>
          <w:szCs w:val="21"/>
        </w:rPr>
        <w:t>实验操作是否规范、仪器洗涤是否达标、实验柜是否整洁干净、实验报告的书写是否规范、实验结果（醋酸解离常数和解离度）是否合理</w:t>
      </w:r>
    </w:p>
    <w:p w14:paraId="07163C60" w14:textId="77777777" w:rsidR="00785F9C" w:rsidRPr="00B63D1D" w:rsidRDefault="00785F9C" w:rsidP="00785F9C">
      <w:pPr>
        <w:pStyle w:val="ad"/>
        <w:spacing w:beforeLines="50" w:before="156" w:afterLines="50" w:after="156"/>
        <w:ind w:left="360" w:firstLineChars="0" w:firstLine="0"/>
        <w:rPr>
          <w:rFonts w:ascii="黑体" w:eastAsia="黑体" w:hAnsi="黑体" w:cs="Times New Roman"/>
          <w:b/>
          <w:sz w:val="24"/>
          <w:szCs w:val="24"/>
        </w:rPr>
      </w:pPr>
    </w:p>
    <w:p w14:paraId="7B16DF93" w14:textId="77777777" w:rsidR="00785F9C" w:rsidRPr="00B63D1D" w:rsidRDefault="00785F9C" w:rsidP="00785F9C">
      <w:pPr>
        <w:pStyle w:val="ad"/>
        <w:spacing w:beforeLines="50" w:before="156" w:afterLines="50" w:after="156"/>
        <w:ind w:left="360" w:firstLineChars="0" w:firstLine="0"/>
        <w:rPr>
          <w:rFonts w:ascii="黑体" w:eastAsia="黑体" w:hAnsi="黑体" w:cs="Times New Roman"/>
          <w:b/>
          <w:sz w:val="24"/>
          <w:szCs w:val="24"/>
        </w:rPr>
      </w:pPr>
      <w:r w:rsidRPr="00B63D1D">
        <w:rPr>
          <w:rFonts w:ascii="黑体" w:eastAsia="黑体" w:hAnsi="黑体" w:cs="Times New Roman" w:hint="eastAsia"/>
          <w:b/>
          <w:sz w:val="24"/>
          <w:szCs w:val="24"/>
        </w:rPr>
        <w:t xml:space="preserve">第六章 </w:t>
      </w:r>
      <w:r w:rsidR="00B63D1D">
        <w:rPr>
          <w:rFonts w:ascii="黑体" w:eastAsia="黑体" w:hAnsi="黑体" w:cs="Times New Roman" w:hint="eastAsia"/>
          <w:b/>
          <w:sz w:val="24"/>
          <w:szCs w:val="24"/>
        </w:rPr>
        <w:t>配合物的生成和性质</w:t>
      </w:r>
    </w:p>
    <w:p w14:paraId="378C0D27" w14:textId="77777777" w:rsidR="00785F9C" w:rsidRPr="00B63D1D" w:rsidRDefault="00785F9C" w:rsidP="00785F9C">
      <w:pPr>
        <w:jc w:val="left"/>
        <w:rPr>
          <w:rFonts w:ascii="宋体" w:eastAsia="宋体" w:hAnsi="宋体" w:cs="宋体"/>
          <w:kern w:val="0"/>
          <w:szCs w:val="21"/>
        </w:rPr>
      </w:pPr>
      <w:r w:rsidRPr="00B63D1D">
        <w:rPr>
          <w:rFonts w:ascii="宋体" w:eastAsia="宋体" w:hAnsi="宋体" w:cs="宋体" w:hint="eastAsia"/>
          <w:kern w:val="0"/>
          <w:szCs w:val="21"/>
        </w:rPr>
        <w:t xml:space="preserve">1.教学目标 </w:t>
      </w:r>
    </w:p>
    <w:p w14:paraId="12E169A9" w14:textId="77777777" w:rsidR="00785F9C" w:rsidRPr="00B63D1D" w:rsidRDefault="00785F9C" w:rsidP="00785F9C">
      <w:pPr>
        <w:spacing w:beforeLines="50" w:before="156" w:afterLines="50" w:after="156"/>
        <w:jc w:val="left"/>
        <w:rPr>
          <w:rFonts w:ascii="宋体" w:eastAsia="宋体" w:hAnsi="宋体"/>
        </w:rPr>
      </w:pPr>
      <w:r w:rsidRPr="00B63D1D">
        <w:rPr>
          <w:rFonts w:ascii="宋体" w:eastAsia="宋体" w:hAnsi="宋体" w:hint="eastAsia"/>
        </w:rPr>
        <w:t>（1）掌握</w:t>
      </w:r>
      <w:r w:rsidRPr="00B63D1D">
        <w:rPr>
          <w:rFonts w:ascii="Times New Roman" w:eastAsia="宋体" w:hAnsi="Times New Roman" w:cs="Times New Roman"/>
          <w:szCs w:val="24"/>
        </w:rPr>
        <w:t>配离子的稳定性</w:t>
      </w:r>
      <w:r w:rsidRPr="00B63D1D">
        <w:rPr>
          <w:rFonts w:ascii="Times New Roman" w:eastAsia="宋体" w:hAnsi="Times New Roman" w:cs="Times New Roman" w:hint="eastAsia"/>
          <w:szCs w:val="24"/>
        </w:rPr>
        <w:t>的相关原理</w:t>
      </w:r>
      <w:r w:rsidRPr="00B63D1D">
        <w:rPr>
          <w:rFonts w:ascii="Times New Roman" w:eastAsia="宋体" w:hAnsi="Times New Roman" w:cs="Times New Roman"/>
          <w:szCs w:val="24"/>
        </w:rPr>
        <w:t>。</w:t>
      </w:r>
    </w:p>
    <w:p w14:paraId="6C9F3FB9" w14:textId="77777777" w:rsidR="00785F9C" w:rsidRPr="00B63D1D" w:rsidRDefault="00785F9C" w:rsidP="00785F9C">
      <w:pPr>
        <w:jc w:val="left"/>
        <w:rPr>
          <w:rFonts w:ascii="Times New Roman" w:eastAsia="宋体" w:hAnsi="Times New Roman" w:cs="Times New Roman"/>
          <w:szCs w:val="24"/>
        </w:rPr>
      </w:pPr>
      <w:r w:rsidRPr="00B63D1D">
        <w:rPr>
          <w:rFonts w:ascii="Times New Roman" w:eastAsia="宋体" w:hAnsi="Times New Roman" w:cs="Times New Roman" w:hint="eastAsia"/>
          <w:szCs w:val="24"/>
        </w:rPr>
        <w:t>（</w:t>
      </w:r>
      <w:r w:rsidRPr="00B63D1D">
        <w:rPr>
          <w:rFonts w:ascii="Times New Roman" w:eastAsia="宋体" w:hAnsi="Times New Roman" w:cs="Times New Roman" w:hint="eastAsia"/>
          <w:szCs w:val="24"/>
        </w:rPr>
        <w:t>2</w:t>
      </w:r>
      <w:r w:rsidRPr="00B63D1D">
        <w:rPr>
          <w:rFonts w:ascii="Times New Roman" w:eastAsia="宋体" w:hAnsi="Times New Roman" w:cs="Times New Roman" w:hint="eastAsia"/>
          <w:szCs w:val="24"/>
        </w:rPr>
        <w:t>）了解</w:t>
      </w:r>
      <w:r w:rsidRPr="00B63D1D">
        <w:rPr>
          <w:rFonts w:ascii="Times New Roman" w:eastAsia="宋体" w:hAnsi="Times New Roman" w:cs="Times New Roman"/>
          <w:szCs w:val="24"/>
        </w:rPr>
        <w:t>配位解离平衡与其它平衡之间的关系。</w:t>
      </w:r>
    </w:p>
    <w:p w14:paraId="345C996A" w14:textId="77777777" w:rsidR="00785F9C" w:rsidRPr="00B63D1D" w:rsidRDefault="00785F9C" w:rsidP="00785F9C">
      <w:pPr>
        <w:jc w:val="left"/>
        <w:rPr>
          <w:rFonts w:ascii="Times New Roman" w:eastAsia="宋体" w:hAnsi="Times New Roman" w:cs="Times New Roman"/>
          <w:szCs w:val="24"/>
        </w:rPr>
      </w:pPr>
      <w:r w:rsidRPr="00B63D1D">
        <w:rPr>
          <w:rFonts w:ascii="Times New Roman" w:eastAsia="宋体" w:hAnsi="Times New Roman" w:cs="Times New Roman" w:hint="eastAsia"/>
          <w:szCs w:val="24"/>
        </w:rPr>
        <w:t>（</w:t>
      </w:r>
      <w:r w:rsidRPr="00B63D1D">
        <w:rPr>
          <w:rFonts w:ascii="Times New Roman" w:eastAsia="宋体" w:hAnsi="Times New Roman" w:cs="Times New Roman" w:hint="eastAsia"/>
          <w:szCs w:val="24"/>
        </w:rPr>
        <w:t>3</w:t>
      </w:r>
      <w:r w:rsidRPr="00B63D1D">
        <w:rPr>
          <w:rFonts w:ascii="Times New Roman" w:eastAsia="宋体" w:hAnsi="Times New Roman" w:cs="Times New Roman" w:hint="eastAsia"/>
          <w:szCs w:val="24"/>
        </w:rPr>
        <w:t>）</w:t>
      </w:r>
      <w:r w:rsidRPr="00B63D1D">
        <w:rPr>
          <w:rFonts w:ascii="Times New Roman" w:eastAsia="宋体" w:hAnsi="Times New Roman" w:cs="Times New Roman"/>
          <w:szCs w:val="24"/>
        </w:rPr>
        <w:t>了解配合物的一些应用。</w:t>
      </w:r>
    </w:p>
    <w:p w14:paraId="5F763F10" w14:textId="77777777" w:rsidR="00785F9C" w:rsidRPr="00B63D1D" w:rsidRDefault="00785F9C" w:rsidP="00785F9C">
      <w:pPr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B63D1D">
        <w:rPr>
          <w:rFonts w:ascii="宋体" w:eastAsia="宋体" w:hAnsi="宋体" w:cs="宋体" w:hint="eastAsia"/>
          <w:kern w:val="0"/>
          <w:szCs w:val="21"/>
        </w:rPr>
        <w:t>2.教学重难点</w:t>
      </w:r>
    </w:p>
    <w:p w14:paraId="565E348F" w14:textId="77777777" w:rsidR="00785F9C" w:rsidRPr="00B63D1D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Cs w:val="21"/>
        </w:rPr>
      </w:pPr>
      <w:r w:rsidRPr="00B63D1D">
        <w:rPr>
          <w:rFonts w:ascii="Times New Roman" w:eastAsia="宋体" w:hAnsi="Times New Roman" w:cs="Times New Roman"/>
          <w:szCs w:val="24"/>
        </w:rPr>
        <w:t>配位解离平衡与其它平衡之间的关系</w:t>
      </w:r>
    </w:p>
    <w:p w14:paraId="7713336E" w14:textId="77777777" w:rsidR="00785F9C" w:rsidRPr="00B63D1D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B63D1D">
        <w:rPr>
          <w:rFonts w:ascii="宋体" w:eastAsia="宋体" w:hAnsi="宋体" w:cs="宋体" w:hint="eastAsia"/>
          <w:kern w:val="0"/>
          <w:szCs w:val="21"/>
        </w:rPr>
        <w:t>3.教学内容</w:t>
      </w:r>
    </w:p>
    <w:p w14:paraId="36A8E8DD" w14:textId="77777777" w:rsidR="00785F9C" w:rsidRPr="00B63D1D" w:rsidRDefault="00785F9C" w:rsidP="00785F9C">
      <w:pPr>
        <w:jc w:val="left"/>
        <w:rPr>
          <w:rFonts w:ascii="Times New Roman" w:eastAsia="宋体" w:hAnsi="Times New Roman" w:cs="Times New Roman"/>
          <w:szCs w:val="24"/>
        </w:rPr>
      </w:pPr>
      <w:r w:rsidRPr="00B63D1D">
        <w:rPr>
          <w:rFonts w:ascii="Times New Roman" w:eastAsia="宋体" w:hAnsi="Times New Roman" w:cs="Times New Roman" w:hint="eastAsia"/>
          <w:szCs w:val="24"/>
        </w:rPr>
        <w:t>（</w:t>
      </w:r>
      <w:r w:rsidRPr="00B63D1D">
        <w:rPr>
          <w:rFonts w:ascii="Times New Roman" w:eastAsia="宋体" w:hAnsi="Times New Roman" w:cs="Times New Roman" w:hint="eastAsia"/>
          <w:szCs w:val="24"/>
        </w:rPr>
        <w:t>1</w:t>
      </w:r>
      <w:r w:rsidRPr="00B63D1D">
        <w:rPr>
          <w:rFonts w:ascii="Times New Roman" w:eastAsia="宋体" w:hAnsi="Times New Roman" w:cs="Times New Roman" w:hint="eastAsia"/>
          <w:szCs w:val="24"/>
        </w:rPr>
        <w:t>）</w:t>
      </w:r>
      <w:r w:rsidRPr="00B63D1D">
        <w:rPr>
          <w:rFonts w:ascii="Times New Roman" w:eastAsia="宋体" w:hAnsi="Times New Roman" w:cs="Times New Roman"/>
          <w:szCs w:val="24"/>
        </w:rPr>
        <w:t>配离子和简单离子的比较</w:t>
      </w:r>
    </w:p>
    <w:p w14:paraId="08FA4154" w14:textId="77777777" w:rsidR="00785F9C" w:rsidRPr="00B63D1D" w:rsidRDefault="00785F9C" w:rsidP="00785F9C">
      <w:pPr>
        <w:jc w:val="left"/>
        <w:rPr>
          <w:rFonts w:ascii="Times New Roman" w:eastAsia="宋体" w:hAnsi="Times New Roman" w:cs="Times New Roman"/>
          <w:szCs w:val="24"/>
        </w:rPr>
      </w:pPr>
      <w:r w:rsidRPr="00B63D1D">
        <w:rPr>
          <w:rFonts w:ascii="Times New Roman" w:eastAsia="宋体" w:hAnsi="Times New Roman" w:cs="Times New Roman" w:hint="eastAsia"/>
          <w:szCs w:val="24"/>
        </w:rPr>
        <w:t>（</w:t>
      </w:r>
      <w:r w:rsidRPr="00B63D1D">
        <w:rPr>
          <w:rFonts w:ascii="Times New Roman" w:eastAsia="宋体" w:hAnsi="Times New Roman" w:cs="Times New Roman" w:hint="eastAsia"/>
          <w:szCs w:val="24"/>
        </w:rPr>
        <w:t>2</w:t>
      </w:r>
      <w:r w:rsidRPr="00B63D1D">
        <w:rPr>
          <w:rFonts w:ascii="Times New Roman" w:eastAsia="宋体" w:hAnsi="Times New Roman" w:cs="Times New Roman" w:hint="eastAsia"/>
          <w:szCs w:val="24"/>
        </w:rPr>
        <w:t>）</w:t>
      </w:r>
      <w:r w:rsidRPr="00B63D1D">
        <w:rPr>
          <w:rFonts w:ascii="Times New Roman" w:eastAsia="宋体" w:hAnsi="Times New Roman" w:cs="Times New Roman"/>
          <w:szCs w:val="24"/>
        </w:rPr>
        <w:t>配离子稳定性的比较</w:t>
      </w:r>
    </w:p>
    <w:p w14:paraId="03A8DB3B" w14:textId="77777777" w:rsidR="00785F9C" w:rsidRPr="00B63D1D" w:rsidRDefault="00785F9C" w:rsidP="00785F9C">
      <w:pPr>
        <w:jc w:val="left"/>
        <w:rPr>
          <w:rFonts w:ascii="Times New Roman" w:eastAsia="宋体" w:hAnsi="Times New Roman" w:cs="Times New Roman"/>
          <w:szCs w:val="24"/>
        </w:rPr>
      </w:pPr>
      <w:r w:rsidRPr="00B63D1D">
        <w:rPr>
          <w:rFonts w:ascii="Times New Roman" w:eastAsia="宋体" w:hAnsi="Times New Roman" w:cs="Times New Roman" w:hint="eastAsia"/>
          <w:szCs w:val="24"/>
        </w:rPr>
        <w:t>（</w:t>
      </w:r>
      <w:r w:rsidRPr="00B63D1D">
        <w:rPr>
          <w:rFonts w:ascii="Times New Roman" w:eastAsia="宋体" w:hAnsi="Times New Roman" w:cs="Times New Roman" w:hint="eastAsia"/>
          <w:szCs w:val="24"/>
        </w:rPr>
        <w:t>3</w:t>
      </w:r>
      <w:r w:rsidRPr="00B63D1D">
        <w:rPr>
          <w:rFonts w:ascii="Times New Roman" w:eastAsia="宋体" w:hAnsi="Times New Roman" w:cs="Times New Roman" w:hint="eastAsia"/>
          <w:szCs w:val="24"/>
        </w:rPr>
        <w:t>）</w:t>
      </w:r>
      <w:r w:rsidRPr="00B63D1D">
        <w:rPr>
          <w:rFonts w:ascii="Times New Roman" w:eastAsia="宋体" w:hAnsi="Times New Roman" w:cs="Times New Roman"/>
          <w:szCs w:val="24"/>
        </w:rPr>
        <w:t>配位离解平衡的移动</w:t>
      </w:r>
    </w:p>
    <w:p w14:paraId="7FEF243F" w14:textId="77777777" w:rsidR="00785F9C" w:rsidRPr="00B63D1D" w:rsidRDefault="00785F9C" w:rsidP="00785F9C">
      <w:pPr>
        <w:jc w:val="left"/>
        <w:rPr>
          <w:rFonts w:ascii="Times New Roman" w:eastAsia="宋体" w:hAnsi="Times New Roman" w:cs="Times New Roman"/>
          <w:szCs w:val="24"/>
        </w:rPr>
      </w:pPr>
      <w:r w:rsidRPr="00B63D1D">
        <w:rPr>
          <w:rFonts w:ascii="Times New Roman" w:eastAsia="宋体" w:hAnsi="Times New Roman" w:cs="Times New Roman" w:hint="eastAsia"/>
          <w:szCs w:val="24"/>
        </w:rPr>
        <w:t>（</w:t>
      </w:r>
      <w:r w:rsidRPr="00B63D1D">
        <w:rPr>
          <w:rFonts w:ascii="Times New Roman" w:eastAsia="宋体" w:hAnsi="Times New Roman" w:cs="Times New Roman" w:hint="eastAsia"/>
          <w:szCs w:val="24"/>
        </w:rPr>
        <w:t>4</w:t>
      </w:r>
      <w:r w:rsidRPr="00B63D1D">
        <w:rPr>
          <w:rFonts w:ascii="Times New Roman" w:eastAsia="宋体" w:hAnsi="Times New Roman" w:cs="Times New Roman" w:hint="eastAsia"/>
          <w:szCs w:val="24"/>
        </w:rPr>
        <w:t>）</w:t>
      </w:r>
      <w:r w:rsidRPr="00B63D1D">
        <w:rPr>
          <w:rFonts w:ascii="Times New Roman" w:eastAsia="宋体" w:hAnsi="Times New Roman" w:cs="Times New Roman"/>
          <w:szCs w:val="24"/>
        </w:rPr>
        <w:t>酸碱平衡与配位平衡</w:t>
      </w:r>
    </w:p>
    <w:p w14:paraId="144E7F79" w14:textId="77777777" w:rsidR="00785F9C" w:rsidRPr="00B63D1D" w:rsidRDefault="00785F9C" w:rsidP="00785F9C">
      <w:pPr>
        <w:jc w:val="left"/>
        <w:rPr>
          <w:rFonts w:ascii="Times New Roman" w:eastAsia="宋体" w:hAnsi="Times New Roman" w:cs="Times New Roman"/>
          <w:iCs/>
          <w:szCs w:val="24"/>
        </w:rPr>
      </w:pPr>
      <w:r w:rsidRPr="00B63D1D">
        <w:rPr>
          <w:rFonts w:ascii="Times New Roman" w:eastAsia="宋体" w:hAnsi="Times New Roman" w:cs="Times New Roman" w:hint="eastAsia"/>
          <w:iCs/>
          <w:szCs w:val="24"/>
        </w:rPr>
        <w:t>（</w:t>
      </w:r>
      <w:r w:rsidRPr="00B63D1D">
        <w:rPr>
          <w:rFonts w:ascii="Times New Roman" w:eastAsia="宋体" w:hAnsi="Times New Roman" w:cs="Times New Roman" w:hint="eastAsia"/>
          <w:iCs/>
          <w:szCs w:val="24"/>
        </w:rPr>
        <w:t>5</w:t>
      </w:r>
      <w:r w:rsidRPr="00B63D1D">
        <w:rPr>
          <w:rFonts w:ascii="Times New Roman" w:eastAsia="宋体" w:hAnsi="Times New Roman" w:cs="Times New Roman" w:hint="eastAsia"/>
          <w:iCs/>
          <w:szCs w:val="24"/>
        </w:rPr>
        <w:t>）</w:t>
      </w:r>
      <w:r w:rsidRPr="00B63D1D">
        <w:rPr>
          <w:rFonts w:ascii="Times New Roman" w:eastAsia="宋体" w:hAnsi="Times New Roman" w:cs="Times New Roman"/>
          <w:iCs/>
          <w:szCs w:val="24"/>
        </w:rPr>
        <w:t>沉淀平衡与配位平衡</w:t>
      </w:r>
    </w:p>
    <w:p w14:paraId="227CFEBB" w14:textId="77777777" w:rsidR="00785F9C" w:rsidRPr="00B63D1D" w:rsidRDefault="00785F9C" w:rsidP="00785F9C">
      <w:pPr>
        <w:jc w:val="left"/>
        <w:rPr>
          <w:rFonts w:ascii="Times New Roman" w:eastAsia="宋体" w:hAnsi="Times New Roman" w:cs="Times New Roman"/>
          <w:szCs w:val="24"/>
        </w:rPr>
      </w:pPr>
      <w:r w:rsidRPr="00B63D1D">
        <w:rPr>
          <w:rFonts w:ascii="Times New Roman" w:eastAsia="宋体" w:hAnsi="Times New Roman" w:cs="Times New Roman" w:hint="eastAsia"/>
          <w:szCs w:val="24"/>
        </w:rPr>
        <w:t>（</w:t>
      </w:r>
      <w:r w:rsidRPr="00B63D1D">
        <w:rPr>
          <w:rFonts w:ascii="Times New Roman" w:eastAsia="宋体" w:hAnsi="Times New Roman" w:cs="Times New Roman" w:hint="eastAsia"/>
          <w:szCs w:val="24"/>
        </w:rPr>
        <w:t>6</w:t>
      </w:r>
      <w:r w:rsidRPr="00B63D1D">
        <w:rPr>
          <w:rFonts w:ascii="Times New Roman" w:eastAsia="宋体" w:hAnsi="Times New Roman" w:cs="Times New Roman" w:hint="eastAsia"/>
          <w:szCs w:val="24"/>
        </w:rPr>
        <w:t>）</w:t>
      </w:r>
      <w:r w:rsidRPr="00B63D1D">
        <w:rPr>
          <w:rFonts w:ascii="Times New Roman" w:eastAsia="宋体" w:hAnsi="Times New Roman" w:cs="Times New Roman"/>
          <w:szCs w:val="24"/>
        </w:rPr>
        <w:t>氧化还原平衡与配位平衡</w:t>
      </w:r>
    </w:p>
    <w:p w14:paraId="30450122" w14:textId="77777777" w:rsidR="00785F9C" w:rsidRPr="00B63D1D" w:rsidRDefault="00785F9C" w:rsidP="00785F9C">
      <w:pPr>
        <w:jc w:val="left"/>
        <w:rPr>
          <w:rFonts w:ascii="Times New Roman" w:eastAsia="宋体" w:hAnsi="Times New Roman" w:cs="Times New Roman"/>
          <w:szCs w:val="24"/>
        </w:rPr>
      </w:pPr>
      <w:r w:rsidRPr="00B63D1D">
        <w:rPr>
          <w:rFonts w:ascii="Times New Roman" w:eastAsia="宋体" w:hAnsi="Times New Roman" w:cs="Times New Roman" w:hint="eastAsia"/>
          <w:szCs w:val="24"/>
        </w:rPr>
        <w:t>（</w:t>
      </w:r>
      <w:r w:rsidRPr="00B63D1D">
        <w:rPr>
          <w:rFonts w:ascii="Times New Roman" w:eastAsia="宋体" w:hAnsi="Times New Roman" w:cs="Times New Roman" w:hint="eastAsia"/>
          <w:szCs w:val="24"/>
        </w:rPr>
        <w:t>7</w:t>
      </w:r>
      <w:r w:rsidRPr="00B63D1D">
        <w:rPr>
          <w:rFonts w:ascii="Times New Roman" w:eastAsia="宋体" w:hAnsi="Times New Roman" w:cs="Times New Roman" w:hint="eastAsia"/>
          <w:szCs w:val="24"/>
        </w:rPr>
        <w:t>）</w:t>
      </w:r>
      <w:r w:rsidRPr="00B63D1D">
        <w:rPr>
          <w:rFonts w:ascii="Times New Roman" w:eastAsia="宋体" w:hAnsi="Times New Roman" w:cs="Times New Roman"/>
          <w:szCs w:val="24"/>
        </w:rPr>
        <w:t>配合物的某些应用</w:t>
      </w:r>
    </w:p>
    <w:p w14:paraId="62494DD7" w14:textId="77777777" w:rsidR="00785F9C" w:rsidRPr="00B63D1D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B63D1D">
        <w:rPr>
          <w:rFonts w:ascii="宋体" w:eastAsia="宋体" w:hAnsi="宋体" w:cs="TimesNewRomanPSMT"/>
          <w:kern w:val="0"/>
          <w:szCs w:val="21"/>
        </w:rPr>
        <w:lastRenderedPageBreak/>
        <w:t>4.</w:t>
      </w:r>
      <w:r w:rsidRPr="00B63D1D">
        <w:rPr>
          <w:rFonts w:ascii="宋体" w:eastAsia="宋体" w:hAnsi="宋体" w:cs="宋体" w:hint="eastAsia"/>
          <w:kern w:val="0"/>
          <w:szCs w:val="21"/>
        </w:rPr>
        <w:t xml:space="preserve">教学方法 </w:t>
      </w:r>
      <w:r w:rsidRPr="00B63D1D">
        <w:rPr>
          <w:rFonts w:ascii="宋体" w:eastAsia="宋体" w:hAnsi="宋体" w:cs="宋体"/>
          <w:kern w:val="0"/>
          <w:szCs w:val="21"/>
        </w:rPr>
        <w:t xml:space="preserve">  </w:t>
      </w:r>
    </w:p>
    <w:p w14:paraId="313C1ECD" w14:textId="77777777" w:rsidR="00785F9C" w:rsidRPr="00B63D1D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B63D1D">
        <w:rPr>
          <w:rFonts w:ascii="宋体" w:eastAsia="宋体" w:hAnsi="宋体" w:cs="宋体" w:hint="eastAsia"/>
          <w:kern w:val="0"/>
          <w:szCs w:val="21"/>
        </w:rPr>
        <w:t>讲授法、演示法</w:t>
      </w:r>
    </w:p>
    <w:p w14:paraId="6A767550" w14:textId="77777777" w:rsidR="00785F9C" w:rsidRPr="00B63D1D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kern w:val="0"/>
          <w:szCs w:val="21"/>
        </w:rPr>
      </w:pPr>
      <w:r w:rsidRPr="00B63D1D">
        <w:rPr>
          <w:rFonts w:ascii="宋体" w:eastAsia="宋体" w:hAnsi="宋体" w:cs="TimesNewRomanPSMT" w:hint="eastAsia"/>
          <w:kern w:val="0"/>
          <w:szCs w:val="21"/>
        </w:rPr>
        <w:t>5.教学评价</w:t>
      </w:r>
    </w:p>
    <w:p w14:paraId="5D7F6BE8" w14:textId="77777777" w:rsidR="00785F9C" w:rsidRPr="00B63D1D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kern w:val="0"/>
          <w:szCs w:val="21"/>
        </w:rPr>
      </w:pPr>
      <w:r w:rsidRPr="00B63D1D">
        <w:rPr>
          <w:rFonts w:ascii="宋体" w:eastAsia="宋体" w:hAnsi="宋体" w:cs="TimesNewRomanPSMT" w:hint="eastAsia"/>
          <w:kern w:val="0"/>
          <w:szCs w:val="21"/>
        </w:rPr>
        <w:t>实验操作是否规范、仪器洗涤是否达标、实验柜是否整洁干净、实验报告的书写是否规范</w:t>
      </w:r>
    </w:p>
    <w:p w14:paraId="7C5B880E" w14:textId="77777777" w:rsidR="00785F9C" w:rsidRPr="00B63D1D" w:rsidRDefault="00785F9C" w:rsidP="00785F9C">
      <w:pPr>
        <w:pStyle w:val="ad"/>
        <w:spacing w:beforeLines="50" w:before="156" w:afterLines="50" w:after="156"/>
        <w:ind w:left="360" w:firstLineChars="0" w:firstLine="0"/>
        <w:jc w:val="left"/>
        <w:rPr>
          <w:rFonts w:ascii="宋体" w:eastAsia="宋体" w:hAnsi="宋体"/>
        </w:rPr>
      </w:pPr>
    </w:p>
    <w:p w14:paraId="5E7F8D0D" w14:textId="77777777" w:rsidR="00785F9C" w:rsidRPr="00B63D1D" w:rsidRDefault="00785F9C" w:rsidP="00785F9C">
      <w:pPr>
        <w:spacing w:beforeLines="50" w:before="156" w:afterLines="50" w:after="156"/>
        <w:ind w:firstLineChars="200" w:firstLine="482"/>
        <w:rPr>
          <w:rFonts w:ascii="黑体" w:eastAsia="黑体" w:hAnsi="黑体" w:cs="Times New Roman"/>
          <w:b/>
          <w:sz w:val="24"/>
          <w:szCs w:val="24"/>
        </w:rPr>
      </w:pPr>
      <w:r w:rsidRPr="00B63D1D">
        <w:rPr>
          <w:rFonts w:ascii="黑体" w:eastAsia="黑体" w:hAnsi="黑体" w:cs="Times New Roman" w:hint="eastAsia"/>
          <w:b/>
          <w:sz w:val="24"/>
          <w:szCs w:val="24"/>
        </w:rPr>
        <w:t xml:space="preserve">第七章 </w:t>
      </w:r>
      <w:r w:rsidR="00B63D1D">
        <w:rPr>
          <w:rFonts w:ascii="黑体" w:eastAsia="黑体" w:hAnsi="黑体" w:cs="Times New Roman" w:hint="eastAsia"/>
          <w:b/>
          <w:sz w:val="24"/>
          <w:szCs w:val="24"/>
        </w:rPr>
        <w:t>氧化还原反应</w:t>
      </w:r>
    </w:p>
    <w:p w14:paraId="5E531140" w14:textId="77777777" w:rsidR="00785F9C" w:rsidRPr="00B63D1D" w:rsidRDefault="00785F9C" w:rsidP="00785F9C">
      <w:pPr>
        <w:jc w:val="left"/>
        <w:rPr>
          <w:rFonts w:ascii="宋体" w:eastAsia="宋体" w:hAnsi="宋体" w:cs="宋体"/>
          <w:kern w:val="0"/>
          <w:szCs w:val="21"/>
        </w:rPr>
      </w:pPr>
      <w:r w:rsidRPr="00B63D1D">
        <w:rPr>
          <w:rFonts w:ascii="宋体" w:eastAsia="宋体" w:hAnsi="宋体" w:cs="宋体" w:hint="eastAsia"/>
          <w:kern w:val="0"/>
          <w:szCs w:val="21"/>
        </w:rPr>
        <w:t xml:space="preserve">1.教学目标 </w:t>
      </w:r>
    </w:p>
    <w:p w14:paraId="33C9A2D0" w14:textId="77777777" w:rsidR="00785F9C" w:rsidRPr="00B63D1D" w:rsidRDefault="00785F9C" w:rsidP="00785F9C">
      <w:pPr>
        <w:jc w:val="left"/>
        <w:rPr>
          <w:rFonts w:ascii="Times New Roman" w:eastAsia="宋体" w:hAnsi="Times New Roman" w:cs="Times New Roman"/>
          <w:szCs w:val="24"/>
        </w:rPr>
      </w:pPr>
      <w:r w:rsidRPr="00B63D1D">
        <w:rPr>
          <w:rFonts w:ascii="Times New Roman" w:eastAsia="宋体" w:hAnsi="Times New Roman" w:cs="Times New Roman" w:hint="eastAsia"/>
          <w:szCs w:val="24"/>
        </w:rPr>
        <w:t>（</w:t>
      </w:r>
      <w:r w:rsidRPr="00B63D1D">
        <w:rPr>
          <w:rFonts w:ascii="Times New Roman" w:eastAsia="宋体" w:hAnsi="Times New Roman" w:cs="Times New Roman" w:hint="eastAsia"/>
          <w:szCs w:val="24"/>
        </w:rPr>
        <w:t>1</w:t>
      </w:r>
      <w:r w:rsidRPr="00B63D1D">
        <w:rPr>
          <w:rFonts w:ascii="Times New Roman" w:eastAsia="宋体" w:hAnsi="Times New Roman" w:cs="Times New Roman" w:hint="eastAsia"/>
          <w:szCs w:val="24"/>
        </w:rPr>
        <w:t>）</w:t>
      </w:r>
      <w:r w:rsidRPr="00B63D1D">
        <w:rPr>
          <w:rFonts w:ascii="Times New Roman" w:eastAsia="宋体" w:hAnsi="Times New Roman" w:cs="Times New Roman"/>
          <w:szCs w:val="24"/>
        </w:rPr>
        <w:t>了解化学电池的电动势。</w:t>
      </w:r>
    </w:p>
    <w:p w14:paraId="5977C1E1" w14:textId="77777777" w:rsidR="00785F9C" w:rsidRPr="00B63D1D" w:rsidRDefault="00785F9C" w:rsidP="00785F9C">
      <w:pPr>
        <w:jc w:val="left"/>
        <w:rPr>
          <w:rFonts w:ascii="Times New Roman" w:eastAsia="宋体" w:hAnsi="Times New Roman" w:cs="Times New Roman"/>
          <w:szCs w:val="24"/>
        </w:rPr>
      </w:pPr>
      <w:r w:rsidRPr="00B63D1D">
        <w:rPr>
          <w:rFonts w:ascii="Times New Roman" w:eastAsia="宋体" w:hAnsi="Times New Roman" w:cs="Times New Roman" w:hint="eastAsia"/>
          <w:szCs w:val="24"/>
        </w:rPr>
        <w:t>（</w:t>
      </w:r>
      <w:r w:rsidRPr="00B63D1D">
        <w:rPr>
          <w:rFonts w:ascii="Times New Roman" w:eastAsia="宋体" w:hAnsi="Times New Roman" w:cs="Times New Roman" w:hint="eastAsia"/>
          <w:szCs w:val="24"/>
        </w:rPr>
        <w:t>2</w:t>
      </w:r>
      <w:r w:rsidRPr="00B63D1D">
        <w:rPr>
          <w:rFonts w:ascii="Times New Roman" w:eastAsia="宋体" w:hAnsi="Times New Roman" w:cs="Times New Roman" w:hint="eastAsia"/>
          <w:szCs w:val="24"/>
        </w:rPr>
        <w:t>）</w:t>
      </w:r>
      <w:r w:rsidRPr="00B63D1D">
        <w:rPr>
          <w:rFonts w:ascii="Times New Roman" w:eastAsia="宋体" w:hAnsi="Times New Roman" w:cs="Times New Roman"/>
          <w:szCs w:val="24"/>
        </w:rPr>
        <w:t>熟悉常用氧化剂和还原剂的反应</w:t>
      </w:r>
      <w:r w:rsidRPr="00B63D1D">
        <w:rPr>
          <w:rFonts w:ascii="Times New Roman" w:eastAsia="宋体" w:hAnsi="Times New Roman" w:cs="Times New Roman" w:hint="eastAsia"/>
          <w:szCs w:val="24"/>
        </w:rPr>
        <w:t>以及利用标准电极电势判断氧化还原反应自发方向的方法。</w:t>
      </w:r>
    </w:p>
    <w:p w14:paraId="6255B70B" w14:textId="77777777" w:rsidR="00785F9C" w:rsidRPr="00B63D1D" w:rsidRDefault="00785F9C" w:rsidP="00785F9C">
      <w:pPr>
        <w:jc w:val="left"/>
        <w:rPr>
          <w:rFonts w:ascii="Times New Roman" w:eastAsia="宋体" w:hAnsi="Times New Roman" w:cs="Times New Roman"/>
          <w:szCs w:val="24"/>
        </w:rPr>
      </w:pPr>
      <w:r w:rsidRPr="00B63D1D">
        <w:rPr>
          <w:rFonts w:ascii="Times New Roman" w:eastAsia="宋体" w:hAnsi="Times New Roman" w:cs="Times New Roman" w:hint="eastAsia"/>
          <w:szCs w:val="24"/>
        </w:rPr>
        <w:t>（</w:t>
      </w:r>
      <w:r w:rsidRPr="00B63D1D">
        <w:rPr>
          <w:rFonts w:ascii="Times New Roman" w:eastAsia="宋体" w:hAnsi="Times New Roman" w:cs="Times New Roman" w:hint="eastAsia"/>
          <w:szCs w:val="24"/>
        </w:rPr>
        <w:t>3</w:t>
      </w:r>
      <w:r w:rsidRPr="00B63D1D">
        <w:rPr>
          <w:rFonts w:ascii="Times New Roman" w:eastAsia="宋体" w:hAnsi="Times New Roman" w:cs="Times New Roman" w:hint="eastAsia"/>
          <w:szCs w:val="24"/>
        </w:rPr>
        <w:t>）</w:t>
      </w:r>
      <w:r w:rsidRPr="00B63D1D">
        <w:rPr>
          <w:rFonts w:ascii="Times New Roman" w:eastAsia="宋体" w:hAnsi="Times New Roman" w:cs="Times New Roman"/>
          <w:szCs w:val="24"/>
        </w:rPr>
        <w:t>掌握电极的本性</w:t>
      </w:r>
      <w:r w:rsidRPr="00B63D1D">
        <w:rPr>
          <w:rFonts w:ascii="Times New Roman" w:eastAsia="宋体" w:hAnsi="Times New Roman" w:cs="Times New Roman" w:hint="eastAsia"/>
          <w:szCs w:val="24"/>
        </w:rPr>
        <w:t>及</w:t>
      </w:r>
      <w:r w:rsidRPr="00B63D1D">
        <w:rPr>
          <w:rFonts w:ascii="Times New Roman" w:eastAsia="宋体" w:hAnsi="Times New Roman" w:cs="Times New Roman"/>
          <w:szCs w:val="24"/>
        </w:rPr>
        <w:t>电对的氧化型或还原型物质的浓度、介质的酸度对电极电势、氧化还原反应的方向、产物、速率的影响。</w:t>
      </w:r>
    </w:p>
    <w:p w14:paraId="0D5C06D4" w14:textId="77777777" w:rsidR="00785F9C" w:rsidRPr="00B63D1D" w:rsidRDefault="00785F9C" w:rsidP="00785F9C">
      <w:pPr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B63D1D">
        <w:rPr>
          <w:rFonts w:ascii="宋体" w:eastAsia="宋体" w:hAnsi="宋体" w:cs="宋体" w:hint="eastAsia"/>
          <w:kern w:val="0"/>
          <w:szCs w:val="21"/>
        </w:rPr>
        <w:t>2.教学重难点</w:t>
      </w:r>
    </w:p>
    <w:p w14:paraId="1E7EA0B9" w14:textId="77777777" w:rsidR="00785F9C" w:rsidRPr="00B63D1D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B63D1D">
        <w:rPr>
          <w:rFonts w:ascii="Times New Roman" w:eastAsia="宋体" w:hAnsi="Times New Roman" w:cs="Times New Roman" w:hint="eastAsia"/>
          <w:szCs w:val="24"/>
        </w:rPr>
        <w:t>利用标准电极电势判断氧化还原反应自发方向</w:t>
      </w:r>
    </w:p>
    <w:p w14:paraId="7AE8AB66" w14:textId="77777777" w:rsidR="00785F9C" w:rsidRPr="00B63D1D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B63D1D">
        <w:rPr>
          <w:rFonts w:ascii="宋体" w:eastAsia="宋体" w:hAnsi="宋体" w:cs="TimesNewRomanPSMT"/>
          <w:kern w:val="0"/>
          <w:szCs w:val="21"/>
        </w:rPr>
        <w:t>3.</w:t>
      </w:r>
      <w:r w:rsidRPr="00B63D1D">
        <w:rPr>
          <w:rFonts w:ascii="宋体" w:eastAsia="宋体" w:hAnsi="宋体" w:cs="宋体" w:hint="eastAsia"/>
          <w:kern w:val="0"/>
          <w:szCs w:val="21"/>
        </w:rPr>
        <w:t>教学内容</w:t>
      </w:r>
    </w:p>
    <w:p w14:paraId="4B047239" w14:textId="77777777" w:rsidR="00785F9C" w:rsidRPr="00B63D1D" w:rsidRDefault="00785F9C" w:rsidP="00785F9C">
      <w:pPr>
        <w:jc w:val="left"/>
        <w:rPr>
          <w:rFonts w:ascii="Times New Roman" w:eastAsia="宋体" w:hAnsi="Times New Roman" w:cs="Times New Roman"/>
          <w:szCs w:val="24"/>
        </w:rPr>
      </w:pPr>
      <w:r w:rsidRPr="00B63D1D">
        <w:rPr>
          <w:rFonts w:ascii="Times New Roman" w:eastAsia="宋体" w:hAnsi="Times New Roman" w:cs="Times New Roman" w:hint="eastAsia"/>
          <w:szCs w:val="24"/>
        </w:rPr>
        <w:t>（</w:t>
      </w:r>
      <w:r w:rsidRPr="00B63D1D">
        <w:rPr>
          <w:rFonts w:ascii="Times New Roman" w:eastAsia="宋体" w:hAnsi="Times New Roman" w:cs="Times New Roman" w:hint="eastAsia"/>
          <w:szCs w:val="24"/>
        </w:rPr>
        <w:t>1</w:t>
      </w:r>
      <w:r w:rsidRPr="00B63D1D">
        <w:rPr>
          <w:rFonts w:ascii="Times New Roman" w:eastAsia="宋体" w:hAnsi="Times New Roman" w:cs="Times New Roman" w:hint="eastAsia"/>
          <w:szCs w:val="24"/>
        </w:rPr>
        <w:t>）</w:t>
      </w:r>
      <w:r w:rsidRPr="00B63D1D">
        <w:rPr>
          <w:rFonts w:ascii="Times New Roman" w:eastAsia="宋体" w:hAnsi="Times New Roman" w:cs="Times New Roman"/>
          <w:szCs w:val="24"/>
        </w:rPr>
        <w:t>原电池电动势的测定</w:t>
      </w:r>
    </w:p>
    <w:p w14:paraId="049ECC74" w14:textId="77777777" w:rsidR="00785F9C" w:rsidRPr="00B63D1D" w:rsidRDefault="00785F9C" w:rsidP="00785F9C">
      <w:pPr>
        <w:jc w:val="left"/>
        <w:rPr>
          <w:rFonts w:ascii="Times New Roman" w:eastAsia="宋体" w:hAnsi="Times New Roman" w:cs="Times New Roman"/>
          <w:iCs/>
          <w:szCs w:val="24"/>
        </w:rPr>
      </w:pPr>
      <w:r w:rsidRPr="00B63D1D">
        <w:rPr>
          <w:rFonts w:ascii="Times New Roman" w:eastAsia="宋体" w:hAnsi="Times New Roman" w:cs="Times New Roman" w:hint="eastAsia"/>
          <w:szCs w:val="24"/>
        </w:rPr>
        <w:t>（</w:t>
      </w:r>
      <w:r w:rsidRPr="00B63D1D">
        <w:rPr>
          <w:rFonts w:ascii="Times New Roman" w:eastAsia="宋体" w:hAnsi="Times New Roman" w:cs="Times New Roman" w:hint="eastAsia"/>
          <w:szCs w:val="24"/>
        </w:rPr>
        <w:t>2</w:t>
      </w:r>
      <w:r w:rsidRPr="00B63D1D">
        <w:rPr>
          <w:rFonts w:ascii="Times New Roman" w:eastAsia="宋体" w:hAnsi="Times New Roman" w:cs="Times New Roman" w:hint="eastAsia"/>
          <w:szCs w:val="24"/>
        </w:rPr>
        <w:t>）</w:t>
      </w:r>
      <w:r w:rsidRPr="00B63D1D">
        <w:rPr>
          <w:rFonts w:ascii="Times New Roman" w:eastAsia="宋体" w:hAnsi="Times New Roman" w:cs="Times New Roman"/>
          <w:szCs w:val="24"/>
        </w:rPr>
        <w:t>比较电极</w:t>
      </w:r>
      <w:r w:rsidRPr="00B63D1D">
        <w:rPr>
          <w:rFonts w:ascii="Times New Roman" w:eastAsia="宋体" w:hAnsi="Times New Roman" w:cs="Times New Roman"/>
          <w:iCs/>
          <w:szCs w:val="24"/>
        </w:rPr>
        <w:t>电势的高低</w:t>
      </w:r>
    </w:p>
    <w:p w14:paraId="5B162627" w14:textId="77777777" w:rsidR="00785F9C" w:rsidRPr="00B63D1D" w:rsidRDefault="00785F9C" w:rsidP="00785F9C">
      <w:pPr>
        <w:jc w:val="left"/>
        <w:rPr>
          <w:rFonts w:ascii="Times New Roman" w:eastAsia="宋体" w:hAnsi="Times New Roman" w:cs="Times New Roman"/>
          <w:szCs w:val="24"/>
        </w:rPr>
      </w:pPr>
      <w:r w:rsidRPr="00B63D1D">
        <w:rPr>
          <w:rFonts w:ascii="Times New Roman" w:eastAsia="宋体" w:hAnsi="Times New Roman" w:cs="Times New Roman" w:hint="eastAsia"/>
          <w:szCs w:val="24"/>
        </w:rPr>
        <w:t>（</w:t>
      </w:r>
      <w:r w:rsidRPr="00B63D1D">
        <w:rPr>
          <w:rFonts w:ascii="Times New Roman" w:eastAsia="宋体" w:hAnsi="Times New Roman" w:cs="Times New Roman" w:hint="eastAsia"/>
          <w:szCs w:val="24"/>
        </w:rPr>
        <w:t>3</w:t>
      </w:r>
      <w:r w:rsidRPr="00B63D1D">
        <w:rPr>
          <w:rFonts w:ascii="Times New Roman" w:eastAsia="宋体" w:hAnsi="Times New Roman" w:cs="Times New Roman" w:hint="eastAsia"/>
          <w:szCs w:val="24"/>
        </w:rPr>
        <w:t>）</w:t>
      </w:r>
      <w:r w:rsidRPr="00B63D1D">
        <w:rPr>
          <w:rFonts w:ascii="Times New Roman" w:eastAsia="宋体" w:hAnsi="Times New Roman" w:cs="Times New Roman"/>
          <w:szCs w:val="24"/>
        </w:rPr>
        <w:t>常见的氧化剂和还原剂的反应</w:t>
      </w:r>
    </w:p>
    <w:p w14:paraId="7BC27FDB" w14:textId="77777777" w:rsidR="00785F9C" w:rsidRPr="00B63D1D" w:rsidRDefault="00785F9C" w:rsidP="00785F9C">
      <w:pPr>
        <w:jc w:val="left"/>
        <w:rPr>
          <w:rFonts w:ascii="Times New Roman" w:eastAsia="宋体" w:hAnsi="Times New Roman" w:cs="Times New Roman"/>
          <w:szCs w:val="24"/>
        </w:rPr>
      </w:pPr>
      <w:r w:rsidRPr="00B63D1D">
        <w:rPr>
          <w:rFonts w:ascii="Times New Roman" w:eastAsia="宋体" w:hAnsi="Times New Roman" w:cs="Times New Roman" w:hint="eastAsia"/>
          <w:szCs w:val="24"/>
        </w:rPr>
        <w:t>（</w:t>
      </w:r>
      <w:r w:rsidRPr="00B63D1D">
        <w:rPr>
          <w:rFonts w:ascii="Times New Roman" w:eastAsia="宋体" w:hAnsi="Times New Roman" w:cs="Times New Roman" w:hint="eastAsia"/>
          <w:szCs w:val="24"/>
        </w:rPr>
        <w:t>4</w:t>
      </w:r>
      <w:r w:rsidRPr="00B63D1D">
        <w:rPr>
          <w:rFonts w:ascii="Times New Roman" w:eastAsia="宋体" w:hAnsi="Times New Roman" w:cs="Times New Roman" w:hint="eastAsia"/>
          <w:szCs w:val="24"/>
        </w:rPr>
        <w:t>）</w:t>
      </w:r>
      <w:r w:rsidRPr="00B63D1D">
        <w:rPr>
          <w:rFonts w:ascii="Times New Roman" w:eastAsia="宋体" w:hAnsi="Times New Roman" w:cs="Times New Roman"/>
          <w:szCs w:val="24"/>
        </w:rPr>
        <w:t>影响氧化还原反应的因素</w:t>
      </w:r>
    </w:p>
    <w:p w14:paraId="6FAFDEA8" w14:textId="77777777" w:rsidR="00785F9C" w:rsidRPr="00B63D1D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B63D1D">
        <w:rPr>
          <w:rFonts w:ascii="宋体" w:eastAsia="宋体" w:hAnsi="宋体" w:cs="TimesNewRomanPSMT"/>
          <w:kern w:val="0"/>
          <w:szCs w:val="21"/>
        </w:rPr>
        <w:t>4.</w:t>
      </w:r>
      <w:r w:rsidRPr="00B63D1D">
        <w:rPr>
          <w:rFonts w:ascii="宋体" w:eastAsia="宋体" w:hAnsi="宋体" w:cs="宋体" w:hint="eastAsia"/>
          <w:kern w:val="0"/>
          <w:szCs w:val="21"/>
        </w:rPr>
        <w:t xml:space="preserve">教学方法 </w:t>
      </w:r>
      <w:r w:rsidRPr="00B63D1D">
        <w:rPr>
          <w:rFonts w:ascii="宋体" w:eastAsia="宋体" w:hAnsi="宋体" w:cs="宋体"/>
          <w:kern w:val="0"/>
          <w:szCs w:val="21"/>
        </w:rPr>
        <w:t xml:space="preserve">  </w:t>
      </w:r>
    </w:p>
    <w:p w14:paraId="48FDB4AA" w14:textId="77777777" w:rsidR="00785F9C" w:rsidRPr="00B63D1D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B63D1D">
        <w:rPr>
          <w:rFonts w:ascii="宋体" w:eastAsia="宋体" w:hAnsi="宋体" w:cs="宋体" w:hint="eastAsia"/>
          <w:kern w:val="0"/>
          <w:szCs w:val="21"/>
        </w:rPr>
        <w:t>讲授法、演示法</w:t>
      </w:r>
    </w:p>
    <w:p w14:paraId="4808AB4F" w14:textId="77777777" w:rsidR="00785F9C" w:rsidRPr="00B63D1D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kern w:val="0"/>
          <w:szCs w:val="21"/>
        </w:rPr>
      </w:pPr>
      <w:r w:rsidRPr="00B63D1D">
        <w:rPr>
          <w:rFonts w:ascii="宋体" w:eastAsia="宋体" w:hAnsi="宋体" w:cs="TimesNewRomanPSMT"/>
          <w:kern w:val="0"/>
          <w:szCs w:val="21"/>
        </w:rPr>
        <w:t>5.</w:t>
      </w:r>
      <w:r w:rsidRPr="00B63D1D">
        <w:rPr>
          <w:rFonts w:ascii="宋体" w:eastAsia="宋体" w:hAnsi="宋体" w:cs="TimesNewRomanPSMT" w:hint="eastAsia"/>
          <w:kern w:val="0"/>
          <w:szCs w:val="21"/>
        </w:rPr>
        <w:t>教学评价</w:t>
      </w:r>
    </w:p>
    <w:p w14:paraId="0FA0CF77" w14:textId="77777777" w:rsidR="00785F9C" w:rsidRPr="00B63D1D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kern w:val="0"/>
          <w:szCs w:val="21"/>
        </w:rPr>
      </w:pPr>
      <w:r w:rsidRPr="00B63D1D">
        <w:rPr>
          <w:rFonts w:ascii="宋体" w:eastAsia="宋体" w:hAnsi="宋体" w:cs="TimesNewRomanPSMT" w:hint="eastAsia"/>
          <w:kern w:val="0"/>
          <w:szCs w:val="21"/>
        </w:rPr>
        <w:t>实验操作是否规范、仪器洗涤是否达标、实验柜是否整洁干净、实验报告的书写是否规范</w:t>
      </w:r>
    </w:p>
    <w:p w14:paraId="2743D2F0" w14:textId="77777777" w:rsidR="00785F9C" w:rsidRPr="00B63D1D" w:rsidRDefault="00785F9C" w:rsidP="00785F9C">
      <w:pPr>
        <w:pStyle w:val="ad"/>
        <w:spacing w:beforeLines="50" w:before="156" w:afterLines="50" w:after="156"/>
        <w:ind w:left="720" w:firstLineChars="0" w:firstLine="0"/>
        <w:rPr>
          <w:rFonts w:ascii="宋体" w:eastAsia="宋体" w:hAnsi="宋体"/>
        </w:rPr>
      </w:pPr>
    </w:p>
    <w:p w14:paraId="6FFFF855" w14:textId="77777777" w:rsidR="00785F9C" w:rsidRPr="00B63D1D" w:rsidRDefault="00785F9C" w:rsidP="00785F9C">
      <w:pPr>
        <w:spacing w:beforeLines="50" w:before="156" w:afterLines="50" w:after="156"/>
        <w:ind w:firstLineChars="200" w:firstLine="482"/>
        <w:rPr>
          <w:rFonts w:ascii="黑体" w:eastAsia="黑体" w:hAnsi="黑体" w:cs="Times New Roman"/>
          <w:b/>
          <w:sz w:val="24"/>
          <w:szCs w:val="24"/>
        </w:rPr>
      </w:pPr>
      <w:r w:rsidRPr="00B63D1D">
        <w:rPr>
          <w:rFonts w:ascii="黑体" w:eastAsia="黑体" w:hAnsi="黑体" w:cs="Times New Roman" w:hint="eastAsia"/>
          <w:b/>
          <w:sz w:val="24"/>
          <w:szCs w:val="24"/>
        </w:rPr>
        <w:t>第八章 光度法测定铁的含量</w:t>
      </w:r>
    </w:p>
    <w:p w14:paraId="49E6C918" w14:textId="77777777" w:rsidR="00785F9C" w:rsidRPr="00B63D1D" w:rsidRDefault="00785F9C" w:rsidP="00785F9C">
      <w:pPr>
        <w:spacing w:beforeLines="50" w:before="156" w:afterLines="50" w:after="156"/>
        <w:jc w:val="left"/>
        <w:rPr>
          <w:rFonts w:ascii="宋体" w:eastAsia="宋体" w:hAnsi="宋体"/>
        </w:rPr>
      </w:pPr>
      <w:r w:rsidRPr="00B63D1D">
        <w:rPr>
          <w:rFonts w:ascii="宋体" w:eastAsia="宋体" w:hAnsi="宋体" w:cs="宋体" w:hint="eastAsia"/>
          <w:kern w:val="0"/>
          <w:szCs w:val="21"/>
        </w:rPr>
        <w:t xml:space="preserve">1.教学目标 </w:t>
      </w:r>
    </w:p>
    <w:p w14:paraId="35BD6D12" w14:textId="77777777" w:rsidR="00785F9C" w:rsidRPr="00B63D1D" w:rsidRDefault="00785F9C" w:rsidP="00785F9C">
      <w:pPr>
        <w:jc w:val="left"/>
        <w:rPr>
          <w:rFonts w:ascii="Times New Roman" w:eastAsia="宋体" w:hAnsi="Times New Roman" w:cs="Times New Roman"/>
          <w:szCs w:val="24"/>
        </w:rPr>
      </w:pPr>
      <w:r w:rsidRPr="00B63D1D">
        <w:rPr>
          <w:rFonts w:ascii="Times New Roman" w:eastAsia="宋体" w:hAnsi="Times New Roman" w:cs="Times New Roman" w:hint="eastAsia"/>
          <w:szCs w:val="24"/>
        </w:rPr>
        <w:t>（</w:t>
      </w:r>
      <w:r w:rsidRPr="00B63D1D">
        <w:rPr>
          <w:rFonts w:ascii="Times New Roman" w:eastAsia="宋体" w:hAnsi="Times New Roman" w:cs="Times New Roman" w:hint="eastAsia"/>
          <w:szCs w:val="24"/>
        </w:rPr>
        <w:t>1</w:t>
      </w:r>
      <w:r w:rsidRPr="00B63D1D">
        <w:rPr>
          <w:rFonts w:ascii="Times New Roman" w:eastAsia="宋体" w:hAnsi="Times New Roman" w:cs="Times New Roman" w:hint="eastAsia"/>
          <w:szCs w:val="24"/>
        </w:rPr>
        <w:t>）掌握</w:t>
      </w:r>
      <w:r w:rsidRPr="00B63D1D">
        <w:rPr>
          <w:rFonts w:ascii="Times New Roman" w:eastAsia="宋体" w:hAnsi="Times New Roman" w:cs="Times New Roman"/>
          <w:szCs w:val="24"/>
        </w:rPr>
        <w:t>比色法测定的原理和方法。</w:t>
      </w:r>
    </w:p>
    <w:p w14:paraId="3F0E0CBA" w14:textId="77777777" w:rsidR="00785F9C" w:rsidRPr="00B63D1D" w:rsidRDefault="00785F9C" w:rsidP="00785F9C">
      <w:pPr>
        <w:jc w:val="left"/>
        <w:rPr>
          <w:rFonts w:ascii="Times New Roman" w:eastAsia="宋体" w:hAnsi="Times New Roman" w:cs="Times New Roman"/>
          <w:szCs w:val="24"/>
        </w:rPr>
      </w:pPr>
      <w:r w:rsidRPr="00B63D1D">
        <w:rPr>
          <w:rFonts w:ascii="Times New Roman" w:eastAsia="宋体" w:hAnsi="Times New Roman" w:cs="Times New Roman" w:hint="eastAsia"/>
          <w:szCs w:val="24"/>
        </w:rPr>
        <w:t>（</w:t>
      </w:r>
      <w:r w:rsidRPr="00B63D1D">
        <w:rPr>
          <w:rFonts w:ascii="Times New Roman" w:eastAsia="宋体" w:hAnsi="Times New Roman" w:cs="Times New Roman" w:hint="eastAsia"/>
          <w:szCs w:val="24"/>
        </w:rPr>
        <w:t>2</w:t>
      </w:r>
      <w:r w:rsidRPr="00B63D1D">
        <w:rPr>
          <w:rFonts w:ascii="Times New Roman" w:eastAsia="宋体" w:hAnsi="Times New Roman" w:cs="Times New Roman" w:hint="eastAsia"/>
          <w:szCs w:val="24"/>
        </w:rPr>
        <w:t>）掌握</w:t>
      </w:r>
      <w:r w:rsidRPr="00B63D1D">
        <w:rPr>
          <w:rFonts w:ascii="Times New Roman" w:eastAsia="宋体" w:hAnsi="Times New Roman" w:cs="Times New Roman"/>
          <w:szCs w:val="24"/>
        </w:rPr>
        <w:t>标准曲线的绘制。</w:t>
      </w:r>
    </w:p>
    <w:p w14:paraId="190B1676" w14:textId="77777777" w:rsidR="00785F9C" w:rsidRPr="00B63D1D" w:rsidRDefault="00785F9C" w:rsidP="00785F9C">
      <w:pPr>
        <w:jc w:val="left"/>
        <w:rPr>
          <w:rFonts w:ascii="Times New Roman" w:eastAsia="宋体" w:hAnsi="Times New Roman" w:cs="Times New Roman"/>
          <w:szCs w:val="24"/>
        </w:rPr>
      </w:pPr>
      <w:r w:rsidRPr="00B63D1D">
        <w:rPr>
          <w:rFonts w:ascii="Times New Roman" w:eastAsia="宋体" w:hAnsi="Times New Roman" w:cs="Times New Roman" w:hint="eastAsia"/>
          <w:szCs w:val="24"/>
        </w:rPr>
        <w:t>（</w:t>
      </w:r>
      <w:r w:rsidRPr="00B63D1D">
        <w:rPr>
          <w:rFonts w:ascii="Times New Roman" w:eastAsia="宋体" w:hAnsi="Times New Roman" w:cs="Times New Roman" w:hint="eastAsia"/>
          <w:szCs w:val="24"/>
        </w:rPr>
        <w:t>3</w:t>
      </w:r>
      <w:r w:rsidRPr="00B63D1D">
        <w:rPr>
          <w:rFonts w:ascii="Times New Roman" w:eastAsia="宋体" w:hAnsi="Times New Roman" w:cs="Times New Roman" w:hint="eastAsia"/>
          <w:szCs w:val="24"/>
        </w:rPr>
        <w:t>）熟悉</w:t>
      </w:r>
      <w:r w:rsidRPr="00B63D1D">
        <w:rPr>
          <w:rFonts w:ascii="Times New Roman" w:eastAsia="宋体" w:hAnsi="Times New Roman" w:cs="Times New Roman"/>
          <w:szCs w:val="24"/>
        </w:rPr>
        <w:t>了解分光光度计的性能、结构及使用方法。</w:t>
      </w:r>
    </w:p>
    <w:p w14:paraId="59696D01" w14:textId="77777777" w:rsidR="00785F9C" w:rsidRPr="00B63D1D" w:rsidRDefault="00785F9C" w:rsidP="00785F9C">
      <w:pPr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B63D1D">
        <w:rPr>
          <w:rFonts w:ascii="宋体" w:eastAsia="宋体" w:hAnsi="宋体" w:cs="宋体" w:hint="eastAsia"/>
          <w:kern w:val="0"/>
          <w:szCs w:val="21"/>
        </w:rPr>
        <w:t>2.教学重难点</w:t>
      </w:r>
    </w:p>
    <w:p w14:paraId="3C87ABC9" w14:textId="77777777" w:rsidR="00785F9C" w:rsidRPr="00B63D1D" w:rsidRDefault="00785F9C" w:rsidP="00785F9C">
      <w:pPr>
        <w:jc w:val="left"/>
        <w:rPr>
          <w:rFonts w:ascii="Times New Roman" w:eastAsia="宋体" w:hAnsi="Times New Roman" w:cs="Times New Roman"/>
          <w:szCs w:val="24"/>
        </w:rPr>
      </w:pPr>
      <w:r w:rsidRPr="00B63D1D">
        <w:rPr>
          <w:rFonts w:ascii="Times New Roman" w:eastAsia="宋体" w:hAnsi="Times New Roman" w:cs="Times New Roman" w:hint="eastAsia"/>
          <w:szCs w:val="24"/>
        </w:rPr>
        <w:t>掌握</w:t>
      </w:r>
      <w:r w:rsidRPr="00B63D1D">
        <w:rPr>
          <w:rFonts w:ascii="Times New Roman" w:eastAsia="宋体" w:hAnsi="Times New Roman" w:cs="Times New Roman"/>
          <w:szCs w:val="24"/>
        </w:rPr>
        <w:t>比色法测定的原理和方法</w:t>
      </w:r>
    </w:p>
    <w:p w14:paraId="3BD6117D" w14:textId="77777777" w:rsidR="00785F9C" w:rsidRPr="00B63D1D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B63D1D">
        <w:rPr>
          <w:rFonts w:ascii="宋体" w:eastAsia="宋体" w:hAnsi="宋体" w:cs="宋体" w:hint="eastAsia"/>
          <w:kern w:val="0"/>
          <w:szCs w:val="21"/>
        </w:rPr>
        <w:t>3.教学内容</w:t>
      </w:r>
    </w:p>
    <w:p w14:paraId="1E69CF97" w14:textId="77777777" w:rsidR="00785F9C" w:rsidRPr="00B63D1D" w:rsidRDefault="00785F9C" w:rsidP="00785F9C">
      <w:pPr>
        <w:spacing w:beforeLines="50" w:before="156" w:afterLines="50" w:after="156"/>
        <w:jc w:val="left"/>
        <w:rPr>
          <w:rFonts w:ascii="Times New Roman" w:eastAsia="宋体" w:hAnsi="Times New Roman" w:cs="Times New Roman"/>
          <w:szCs w:val="24"/>
          <w:vertAlign w:val="superscript"/>
        </w:rPr>
      </w:pPr>
      <w:r w:rsidRPr="00B63D1D">
        <w:rPr>
          <w:rFonts w:ascii="Times New Roman" w:eastAsia="宋体" w:hAnsi="Times New Roman" w:cs="Times New Roman" w:hint="eastAsia"/>
          <w:szCs w:val="24"/>
        </w:rPr>
        <w:t>(1)</w:t>
      </w:r>
      <w:r w:rsidRPr="00B63D1D">
        <w:rPr>
          <w:rFonts w:ascii="Times New Roman" w:eastAsia="宋体" w:hAnsi="Times New Roman" w:cs="Times New Roman"/>
          <w:szCs w:val="24"/>
        </w:rPr>
        <w:t>标准曲线的绘制</w:t>
      </w:r>
    </w:p>
    <w:p w14:paraId="5C4D8BE7" w14:textId="77777777" w:rsidR="00785F9C" w:rsidRPr="00B63D1D" w:rsidRDefault="00785F9C" w:rsidP="00785F9C">
      <w:pPr>
        <w:spacing w:beforeLines="50" w:before="156" w:afterLines="50" w:after="156"/>
        <w:jc w:val="left"/>
        <w:rPr>
          <w:rFonts w:ascii="Times New Roman" w:eastAsia="宋体" w:hAnsi="Times New Roman" w:cs="Times New Roman"/>
          <w:szCs w:val="24"/>
        </w:rPr>
      </w:pPr>
      <w:r w:rsidRPr="00B63D1D">
        <w:rPr>
          <w:rFonts w:ascii="Times New Roman" w:eastAsia="宋体" w:hAnsi="Times New Roman" w:cs="Times New Roman" w:hint="eastAsia"/>
          <w:szCs w:val="24"/>
        </w:rPr>
        <w:lastRenderedPageBreak/>
        <w:t>(2)</w:t>
      </w:r>
      <w:r w:rsidRPr="00B63D1D">
        <w:rPr>
          <w:rFonts w:ascii="Times New Roman" w:eastAsia="宋体" w:hAnsi="Times New Roman" w:cs="Times New Roman"/>
          <w:szCs w:val="24"/>
        </w:rPr>
        <w:t>总铁的测定</w:t>
      </w:r>
    </w:p>
    <w:p w14:paraId="25FCF1AA" w14:textId="77777777" w:rsidR="00785F9C" w:rsidRPr="00B63D1D" w:rsidRDefault="00785F9C" w:rsidP="00785F9C">
      <w:pPr>
        <w:spacing w:beforeLines="50" w:before="156" w:afterLines="50" w:after="156"/>
        <w:jc w:val="left"/>
        <w:rPr>
          <w:rFonts w:ascii="Times New Roman" w:eastAsia="宋体" w:hAnsi="Times New Roman" w:cs="Times New Roman"/>
          <w:szCs w:val="24"/>
        </w:rPr>
      </w:pPr>
      <w:r w:rsidRPr="00B63D1D">
        <w:rPr>
          <w:rFonts w:ascii="Times New Roman" w:eastAsia="宋体" w:hAnsi="Times New Roman" w:cs="Times New Roman"/>
          <w:szCs w:val="24"/>
        </w:rPr>
        <w:t>(3)Fe</w:t>
      </w:r>
      <w:r w:rsidRPr="00B63D1D">
        <w:rPr>
          <w:rFonts w:ascii="Times New Roman" w:eastAsia="宋体" w:hAnsi="Times New Roman" w:cs="Times New Roman"/>
          <w:szCs w:val="24"/>
          <w:vertAlign w:val="superscript"/>
        </w:rPr>
        <w:t xml:space="preserve">2+ </w:t>
      </w:r>
      <w:r w:rsidRPr="00B63D1D">
        <w:rPr>
          <w:rFonts w:ascii="Times New Roman" w:eastAsia="宋体" w:hAnsi="Times New Roman" w:cs="Times New Roman"/>
          <w:szCs w:val="24"/>
        </w:rPr>
        <w:t>的测定</w:t>
      </w:r>
    </w:p>
    <w:p w14:paraId="73CFCAF1" w14:textId="77777777" w:rsidR="00785F9C" w:rsidRPr="00B63D1D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B63D1D">
        <w:rPr>
          <w:rFonts w:ascii="宋体" w:eastAsia="宋体" w:hAnsi="宋体" w:cs="TimesNewRomanPSMT"/>
          <w:kern w:val="0"/>
          <w:szCs w:val="21"/>
        </w:rPr>
        <w:t>4.</w:t>
      </w:r>
      <w:r w:rsidRPr="00B63D1D">
        <w:rPr>
          <w:rFonts w:ascii="宋体" w:eastAsia="宋体" w:hAnsi="宋体" w:cs="宋体" w:hint="eastAsia"/>
          <w:kern w:val="0"/>
          <w:szCs w:val="21"/>
        </w:rPr>
        <w:t xml:space="preserve">教学方法 </w:t>
      </w:r>
      <w:r w:rsidRPr="00B63D1D">
        <w:rPr>
          <w:rFonts w:ascii="宋体" w:eastAsia="宋体" w:hAnsi="宋体" w:cs="宋体"/>
          <w:kern w:val="0"/>
          <w:szCs w:val="21"/>
        </w:rPr>
        <w:t xml:space="preserve">  </w:t>
      </w:r>
    </w:p>
    <w:p w14:paraId="05A964A2" w14:textId="77777777" w:rsidR="00785F9C" w:rsidRPr="00B63D1D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B63D1D">
        <w:rPr>
          <w:rFonts w:ascii="宋体" w:eastAsia="宋体" w:hAnsi="宋体" w:cs="宋体" w:hint="eastAsia"/>
          <w:kern w:val="0"/>
          <w:szCs w:val="21"/>
        </w:rPr>
        <w:t>讲授法、演示法</w:t>
      </w:r>
    </w:p>
    <w:p w14:paraId="4E864FAD" w14:textId="77777777" w:rsidR="00785F9C" w:rsidRPr="00B63D1D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kern w:val="0"/>
          <w:szCs w:val="21"/>
        </w:rPr>
      </w:pPr>
      <w:r w:rsidRPr="00B63D1D">
        <w:rPr>
          <w:rFonts w:ascii="宋体" w:eastAsia="宋体" w:hAnsi="宋体" w:cs="TimesNewRomanPSMT"/>
          <w:kern w:val="0"/>
          <w:szCs w:val="21"/>
        </w:rPr>
        <w:t>5.</w:t>
      </w:r>
      <w:r w:rsidRPr="00B63D1D">
        <w:rPr>
          <w:rFonts w:ascii="宋体" w:eastAsia="宋体" w:hAnsi="宋体" w:cs="TimesNewRomanPSMT" w:hint="eastAsia"/>
          <w:kern w:val="0"/>
          <w:szCs w:val="21"/>
        </w:rPr>
        <w:t>教学评价</w:t>
      </w:r>
    </w:p>
    <w:p w14:paraId="11AB7BDD" w14:textId="77777777" w:rsidR="00785F9C" w:rsidRPr="00B63D1D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kern w:val="0"/>
          <w:szCs w:val="21"/>
        </w:rPr>
      </w:pPr>
      <w:r w:rsidRPr="00B63D1D">
        <w:rPr>
          <w:rFonts w:ascii="宋体" w:eastAsia="宋体" w:hAnsi="宋体" w:cs="TimesNewRomanPSMT" w:hint="eastAsia"/>
          <w:kern w:val="0"/>
          <w:szCs w:val="21"/>
        </w:rPr>
        <w:t>实验操作是否规范、仪器洗涤是否达标、实验柜是否整洁干净、实验结果是否合理、实验报告的书写是否规范</w:t>
      </w:r>
    </w:p>
    <w:p w14:paraId="7ABB82DB" w14:textId="77777777" w:rsidR="00785F9C" w:rsidRPr="00B63D1D" w:rsidRDefault="00785F9C" w:rsidP="00785F9C">
      <w:pPr>
        <w:spacing w:beforeLines="50" w:before="156" w:afterLines="50" w:after="156"/>
        <w:jc w:val="left"/>
        <w:rPr>
          <w:rFonts w:ascii="宋体" w:eastAsia="宋体" w:hAnsi="宋体"/>
        </w:rPr>
      </w:pPr>
    </w:p>
    <w:p w14:paraId="069806E5" w14:textId="77777777" w:rsidR="00351632" w:rsidRPr="00B63D1D" w:rsidRDefault="00351632" w:rsidP="00351632">
      <w:pPr>
        <w:widowControl/>
        <w:spacing w:beforeLines="50" w:before="156" w:afterLines="50" w:after="156"/>
        <w:ind w:firstLineChars="200" w:firstLine="562"/>
        <w:jc w:val="left"/>
      </w:pPr>
      <w:r w:rsidRPr="00B63D1D"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114D3212" w14:textId="77777777" w:rsidR="00351632" w:rsidRPr="00B63D1D" w:rsidRDefault="00351632" w:rsidP="00351632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 w:rsidRPr="00B63D1D">
        <w:rPr>
          <w:rFonts w:ascii="宋体" w:eastAsia="宋体" w:hAnsi="宋体" w:hint="eastAsia"/>
          <w:b/>
          <w:szCs w:val="21"/>
        </w:rPr>
        <w:t>表2：各章节的具体内容和学时分配表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B63D1D" w:rsidRPr="00B63D1D" w14:paraId="4D96BE5A" w14:textId="77777777" w:rsidTr="00DD674C">
        <w:trPr>
          <w:trHeight w:val="340"/>
          <w:jc w:val="center"/>
        </w:trPr>
        <w:tc>
          <w:tcPr>
            <w:tcW w:w="2765" w:type="dxa"/>
            <w:vAlign w:val="center"/>
          </w:tcPr>
          <w:p w14:paraId="59869CD4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63D1D"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2765" w:type="dxa"/>
            <w:vAlign w:val="center"/>
          </w:tcPr>
          <w:p w14:paraId="1C3B4503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63D1D"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766" w:type="dxa"/>
            <w:vAlign w:val="center"/>
          </w:tcPr>
          <w:p w14:paraId="28D34F52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63D1D">
              <w:rPr>
                <w:rFonts w:ascii="宋体" w:eastAsia="宋体" w:hAnsi="宋体" w:hint="eastAsia"/>
              </w:rPr>
              <w:t>学时分配</w:t>
            </w:r>
          </w:p>
        </w:tc>
      </w:tr>
      <w:tr w:rsidR="00B63D1D" w:rsidRPr="00B63D1D" w14:paraId="01E3BB97" w14:textId="77777777" w:rsidTr="00DD674C">
        <w:trPr>
          <w:trHeight w:val="340"/>
          <w:jc w:val="center"/>
        </w:trPr>
        <w:tc>
          <w:tcPr>
            <w:tcW w:w="2765" w:type="dxa"/>
            <w:vAlign w:val="center"/>
          </w:tcPr>
          <w:p w14:paraId="2B115A10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63D1D">
              <w:rPr>
                <w:rFonts w:ascii="宋体" w:eastAsia="宋体" w:hAnsi="宋体" w:hint="eastAsia"/>
              </w:rPr>
              <w:t>第一章</w:t>
            </w:r>
          </w:p>
        </w:tc>
        <w:tc>
          <w:tcPr>
            <w:tcW w:w="2765" w:type="dxa"/>
            <w:vAlign w:val="center"/>
          </w:tcPr>
          <w:p w14:paraId="53B8E9B5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63D1D">
              <w:rPr>
                <w:rFonts w:ascii="宋体" w:eastAsia="宋体" w:hAnsi="宋体" w:hint="eastAsia"/>
              </w:rPr>
              <w:t>实验安全教育、仪器的洗涤、试剂取用和试管操作</w:t>
            </w:r>
          </w:p>
        </w:tc>
        <w:tc>
          <w:tcPr>
            <w:tcW w:w="2766" w:type="dxa"/>
            <w:vAlign w:val="center"/>
          </w:tcPr>
          <w:p w14:paraId="77EAB30C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63D1D">
              <w:rPr>
                <w:rFonts w:ascii="宋体" w:eastAsia="宋体" w:hAnsi="宋体" w:hint="eastAsia"/>
              </w:rPr>
              <w:t>4课时</w:t>
            </w:r>
          </w:p>
        </w:tc>
      </w:tr>
      <w:tr w:rsidR="00B63D1D" w:rsidRPr="00B63D1D" w14:paraId="4D2489AE" w14:textId="77777777" w:rsidTr="00DD674C">
        <w:trPr>
          <w:trHeight w:val="340"/>
          <w:jc w:val="center"/>
        </w:trPr>
        <w:tc>
          <w:tcPr>
            <w:tcW w:w="2765" w:type="dxa"/>
            <w:vAlign w:val="center"/>
          </w:tcPr>
          <w:p w14:paraId="18A03672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63D1D">
              <w:rPr>
                <w:rFonts w:ascii="宋体" w:eastAsia="宋体" w:hAnsi="宋体" w:hint="eastAsia"/>
              </w:rPr>
              <w:t>第二章</w:t>
            </w:r>
          </w:p>
        </w:tc>
        <w:tc>
          <w:tcPr>
            <w:tcW w:w="2765" w:type="dxa"/>
            <w:vAlign w:val="center"/>
          </w:tcPr>
          <w:p w14:paraId="55557BCC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63D1D">
              <w:rPr>
                <w:rFonts w:ascii="宋体" w:eastAsia="宋体" w:hAnsi="宋体" w:hint="eastAsia"/>
              </w:rPr>
              <w:t>粗盐的提纯</w:t>
            </w:r>
          </w:p>
        </w:tc>
        <w:tc>
          <w:tcPr>
            <w:tcW w:w="2766" w:type="dxa"/>
            <w:vAlign w:val="center"/>
          </w:tcPr>
          <w:p w14:paraId="4B7B1D6C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63D1D">
              <w:rPr>
                <w:rFonts w:ascii="宋体" w:eastAsia="宋体" w:hAnsi="宋体" w:hint="eastAsia"/>
              </w:rPr>
              <w:t>4课时</w:t>
            </w:r>
          </w:p>
        </w:tc>
      </w:tr>
      <w:tr w:rsidR="00B63D1D" w:rsidRPr="00B63D1D" w14:paraId="7F76FBE1" w14:textId="77777777" w:rsidTr="00DD674C">
        <w:trPr>
          <w:trHeight w:val="340"/>
          <w:jc w:val="center"/>
        </w:trPr>
        <w:tc>
          <w:tcPr>
            <w:tcW w:w="2765" w:type="dxa"/>
            <w:vAlign w:val="center"/>
          </w:tcPr>
          <w:p w14:paraId="0DC2C310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63D1D">
              <w:rPr>
                <w:rFonts w:ascii="宋体" w:eastAsia="宋体" w:hAnsi="宋体" w:hint="eastAsia"/>
              </w:rPr>
              <w:t>第三章</w:t>
            </w:r>
          </w:p>
        </w:tc>
        <w:tc>
          <w:tcPr>
            <w:tcW w:w="2765" w:type="dxa"/>
            <w:vAlign w:val="center"/>
          </w:tcPr>
          <w:p w14:paraId="03C1F10B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63D1D">
              <w:rPr>
                <w:rFonts w:ascii="宋体" w:eastAsia="宋体" w:hAnsi="宋体" w:hint="eastAsia"/>
              </w:rPr>
              <w:t>化学反应速率和活化能的测定</w:t>
            </w:r>
          </w:p>
        </w:tc>
        <w:tc>
          <w:tcPr>
            <w:tcW w:w="2766" w:type="dxa"/>
            <w:vAlign w:val="center"/>
          </w:tcPr>
          <w:p w14:paraId="4248D743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63D1D">
              <w:rPr>
                <w:rFonts w:ascii="宋体" w:eastAsia="宋体" w:hAnsi="宋体" w:hint="eastAsia"/>
              </w:rPr>
              <w:t>2课时</w:t>
            </w:r>
          </w:p>
        </w:tc>
      </w:tr>
      <w:tr w:rsidR="00B63D1D" w:rsidRPr="00B63D1D" w14:paraId="16CDF4CD" w14:textId="77777777" w:rsidTr="00DD674C">
        <w:trPr>
          <w:trHeight w:val="340"/>
          <w:jc w:val="center"/>
        </w:trPr>
        <w:tc>
          <w:tcPr>
            <w:tcW w:w="2765" w:type="dxa"/>
            <w:vAlign w:val="center"/>
          </w:tcPr>
          <w:p w14:paraId="12A9DF14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63D1D">
              <w:rPr>
                <w:rFonts w:ascii="宋体" w:eastAsia="宋体" w:hAnsi="宋体" w:hint="eastAsia"/>
              </w:rPr>
              <w:t>第四章</w:t>
            </w:r>
          </w:p>
        </w:tc>
        <w:tc>
          <w:tcPr>
            <w:tcW w:w="2765" w:type="dxa"/>
            <w:vAlign w:val="center"/>
          </w:tcPr>
          <w:p w14:paraId="19DFAAF4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63D1D">
              <w:rPr>
                <w:rFonts w:ascii="宋体" w:eastAsia="宋体" w:hAnsi="宋体" w:hint="eastAsia"/>
              </w:rPr>
              <w:t>水溶液中的解离平衡</w:t>
            </w:r>
          </w:p>
        </w:tc>
        <w:tc>
          <w:tcPr>
            <w:tcW w:w="2766" w:type="dxa"/>
            <w:vAlign w:val="center"/>
          </w:tcPr>
          <w:p w14:paraId="34AE1E52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63D1D">
              <w:rPr>
                <w:rFonts w:ascii="宋体" w:eastAsia="宋体" w:hAnsi="宋体" w:hint="eastAsia"/>
              </w:rPr>
              <w:t>2课时</w:t>
            </w:r>
          </w:p>
        </w:tc>
      </w:tr>
      <w:tr w:rsidR="00B63D1D" w:rsidRPr="00B63D1D" w14:paraId="0E62F182" w14:textId="77777777" w:rsidTr="00DD674C">
        <w:trPr>
          <w:trHeight w:val="340"/>
          <w:jc w:val="center"/>
        </w:trPr>
        <w:tc>
          <w:tcPr>
            <w:tcW w:w="2765" w:type="dxa"/>
            <w:vAlign w:val="center"/>
          </w:tcPr>
          <w:p w14:paraId="76351B1C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63D1D">
              <w:rPr>
                <w:rFonts w:ascii="宋体" w:eastAsia="宋体" w:hAnsi="宋体" w:hint="eastAsia"/>
              </w:rPr>
              <w:t>第五章</w:t>
            </w:r>
          </w:p>
        </w:tc>
        <w:tc>
          <w:tcPr>
            <w:tcW w:w="2765" w:type="dxa"/>
            <w:vAlign w:val="center"/>
          </w:tcPr>
          <w:p w14:paraId="6E5DFBAD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63D1D">
              <w:rPr>
                <w:rFonts w:ascii="宋体" w:eastAsia="宋体" w:hAnsi="宋体" w:hint="eastAsia"/>
              </w:rPr>
              <w:t>醋酸标准解离常数和解离度的测定</w:t>
            </w:r>
          </w:p>
        </w:tc>
        <w:tc>
          <w:tcPr>
            <w:tcW w:w="2766" w:type="dxa"/>
            <w:vAlign w:val="center"/>
          </w:tcPr>
          <w:p w14:paraId="268D1B74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63D1D">
              <w:rPr>
                <w:rFonts w:ascii="宋体" w:eastAsia="宋体" w:hAnsi="宋体" w:hint="eastAsia"/>
              </w:rPr>
              <w:t>2课时</w:t>
            </w:r>
          </w:p>
        </w:tc>
      </w:tr>
      <w:tr w:rsidR="00B63D1D" w:rsidRPr="00B63D1D" w14:paraId="4FDD3928" w14:textId="77777777" w:rsidTr="00DD674C">
        <w:trPr>
          <w:trHeight w:val="340"/>
          <w:jc w:val="center"/>
        </w:trPr>
        <w:tc>
          <w:tcPr>
            <w:tcW w:w="2765" w:type="dxa"/>
            <w:vAlign w:val="center"/>
          </w:tcPr>
          <w:p w14:paraId="04D7BCD5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63D1D">
              <w:rPr>
                <w:rFonts w:ascii="宋体" w:eastAsia="宋体" w:hAnsi="宋体" w:hint="eastAsia"/>
              </w:rPr>
              <w:t>第六章</w:t>
            </w:r>
          </w:p>
        </w:tc>
        <w:tc>
          <w:tcPr>
            <w:tcW w:w="2765" w:type="dxa"/>
            <w:vAlign w:val="center"/>
          </w:tcPr>
          <w:p w14:paraId="6373D81F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63D1D">
              <w:rPr>
                <w:rFonts w:ascii="宋体" w:eastAsia="宋体" w:hAnsi="宋体" w:hint="eastAsia"/>
              </w:rPr>
              <w:t>配合物的生成和性质</w:t>
            </w:r>
          </w:p>
        </w:tc>
        <w:tc>
          <w:tcPr>
            <w:tcW w:w="2766" w:type="dxa"/>
            <w:vAlign w:val="center"/>
          </w:tcPr>
          <w:p w14:paraId="6E37058F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63D1D">
              <w:rPr>
                <w:rFonts w:ascii="宋体" w:eastAsia="宋体" w:hAnsi="宋体" w:hint="eastAsia"/>
              </w:rPr>
              <w:t>2课时</w:t>
            </w:r>
          </w:p>
        </w:tc>
      </w:tr>
      <w:tr w:rsidR="00B63D1D" w:rsidRPr="00B63D1D" w14:paraId="69CC50F6" w14:textId="77777777" w:rsidTr="00DD674C">
        <w:trPr>
          <w:trHeight w:val="649"/>
          <w:jc w:val="center"/>
        </w:trPr>
        <w:tc>
          <w:tcPr>
            <w:tcW w:w="2765" w:type="dxa"/>
            <w:vAlign w:val="center"/>
          </w:tcPr>
          <w:p w14:paraId="74E69742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63D1D">
              <w:rPr>
                <w:rFonts w:ascii="宋体" w:eastAsia="宋体" w:hAnsi="宋体" w:hint="eastAsia"/>
              </w:rPr>
              <w:t>第七章</w:t>
            </w:r>
          </w:p>
        </w:tc>
        <w:tc>
          <w:tcPr>
            <w:tcW w:w="2765" w:type="dxa"/>
            <w:vAlign w:val="center"/>
          </w:tcPr>
          <w:p w14:paraId="4D45B61D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63D1D">
              <w:rPr>
                <w:rFonts w:ascii="宋体" w:eastAsia="宋体" w:hAnsi="宋体" w:hint="eastAsia"/>
              </w:rPr>
              <w:t>氧化还原反应</w:t>
            </w:r>
          </w:p>
        </w:tc>
        <w:tc>
          <w:tcPr>
            <w:tcW w:w="2766" w:type="dxa"/>
            <w:vAlign w:val="center"/>
          </w:tcPr>
          <w:p w14:paraId="0668492F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63D1D">
              <w:rPr>
                <w:rFonts w:ascii="宋体" w:eastAsia="宋体" w:hAnsi="宋体" w:hint="eastAsia"/>
              </w:rPr>
              <w:t>2课时</w:t>
            </w:r>
          </w:p>
        </w:tc>
      </w:tr>
      <w:tr w:rsidR="00B63D1D" w:rsidRPr="00B63D1D" w14:paraId="41DBC6F0" w14:textId="77777777" w:rsidTr="00DD674C">
        <w:trPr>
          <w:trHeight w:val="446"/>
          <w:jc w:val="center"/>
        </w:trPr>
        <w:tc>
          <w:tcPr>
            <w:tcW w:w="2765" w:type="dxa"/>
            <w:vAlign w:val="center"/>
          </w:tcPr>
          <w:p w14:paraId="5E4AD2BE" w14:textId="77777777" w:rsidR="00351632" w:rsidRPr="00B63D1D" w:rsidRDefault="00351632" w:rsidP="00DD674C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63D1D">
              <w:rPr>
                <w:rFonts w:ascii="宋体" w:eastAsia="宋体" w:hAnsi="宋体" w:hint="eastAsia"/>
              </w:rPr>
              <w:t>第八章</w:t>
            </w:r>
          </w:p>
        </w:tc>
        <w:tc>
          <w:tcPr>
            <w:tcW w:w="2765" w:type="dxa"/>
            <w:vAlign w:val="center"/>
          </w:tcPr>
          <w:p w14:paraId="7783BA02" w14:textId="77777777" w:rsidR="00351632" w:rsidRPr="00B63D1D" w:rsidRDefault="00351632" w:rsidP="00DD674C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63D1D">
              <w:rPr>
                <w:rFonts w:ascii="宋体" w:eastAsia="宋体" w:hAnsi="宋体" w:hint="eastAsia"/>
              </w:rPr>
              <w:t>光度法测定铁的含量</w:t>
            </w:r>
          </w:p>
        </w:tc>
        <w:tc>
          <w:tcPr>
            <w:tcW w:w="2766" w:type="dxa"/>
            <w:vAlign w:val="center"/>
          </w:tcPr>
          <w:p w14:paraId="1383C9A7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63D1D">
              <w:rPr>
                <w:rFonts w:ascii="宋体" w:eastAsia="宋体" w:hAnsi="宋体" w:hint="eastAsia"/>
              </w:rPr>
              <w:t>2课时</w:t>
            </w:r>
          </w:p>
        </w:tc>
      </w:tr>
    </w:tbl>
    <w:p w14:paraId="276BB2AA" w14:textId="77777777" w:rsidR="00351632" w:rsidRPr="00B63D1D" w:rsidRDefault="00351632" w:rsidP="00351632">
      <w:pPr>
        <w:widowControl/>
        <w:spacing w:beforeLines="50" w:before="156" w:afterLines="50" w:after="156"/>
        <w:ind w:firstLineChars="200" w:firstLine="562"/>
        <w:jc w:val="left"/>
      </w:pPr>
      <w:r w:rsidRPr="00B63D1D">
        <w:rPr>
          <w:rFonts w:ascii="黑体" w:eastAsia="黑体" w:hAnsi="黑体" w:hint="eastAsia"/>
          <w:b/>
          <w:sz w:val="28"/>
          <w:szCs w:val="28"/>
        </w:rPr>
        <w:t>五、教学进度</w:t>
      </w:r>
    </w:p>
    <w:p w14:paraId="69B1F68D" w14:textId="77777777" w:rsidR="00351632" w:rsidRPr="00B63D1D" w:rsidRDefault="00351632" w:rsidP="00351632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B63D1D">
        <w:rPr>
          <w:rFonts w:ascii="宋体" w:eastAsia="宋体" w:hAnsi="宋体" w:hint="eastAsia"/>
          <w:b/>
          <w:szCs w:val="21"/>
        </w:rPr>
        <w:t>表3：教学进度表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642"/>
        <w:gridCol w:w="929"/>
        <w:gridCol w:w="1145"/>
        <w:gridCol w:w="1145"/>
        <w:gridCol w:w="1145"/>
        <w:gridCol w:w="1386"/>
        <w:gridCol w:w="904"/>
      </w:tblGrid>
      <w:tr w:rsidR="00B63D1D" w:rsidRPr="00B63D1D" w14:paraId="14A5ACE5" w14:textId="77777777" w:rsidTr="00DD674C">
        <w:trPr>
          <w:trHeight w:val="340"/>
          <w:jc w:val="center"/>
        </w:trPr>
        <w:tc>
          <w:tcPr>
            <w:tcW w:w="1642" w:type="dxa"/>
            <w:vAlign w:val="center"/>
          </w:tcPr>
          <w:p w14:paraId="6B4C7468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63D1D"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929" w:type="dxa"/>
            <w:vAlign w:val="center"/>
          </w:tcPr>
          <w:p w14:paraId="6F1ABD47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63D1D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145" w:type="dxa"/>
            <w:vAlign w:val="center"/>
          </w:tcPr>
          <w:p w14:paraId="6FDC449A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63D1D"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1145" w:type="dxa"/>
            <w:vAlign w:val="center"/>
          </w:tcPr>
          <w:p w14:paraId="7040B2DE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63D1D"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1145" w:type="dxa"/>
            <w:vAlign w:val="center"/>
          </w:tcPr>
          <w:p w14:paraId="7D1AD047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63D1D"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386" w:type="dxa"/>
            <w:vAlign w:val="center"/>
          </w:tcPr>
          <w:p w14:paraId="08B527B6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63D1D"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904" w:type="dxa"/>
            <w:vAlign w:val="center"/>
          </w:tcPr>
          <w:p w14:paraId="28C12498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63D1D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B63D1D" w:rsidRPr="00B63D1D" w14:paraId="1EAF72F9" w14:textId="77777777" w:rsidTr="00DD674C">
        <w:trPr>
          <w:trHeight w:val="340"/>
          <w:jc w:val="center"/>
        </w:trPr>
        <w:tc>
          <w:tcPr>
            <w:tcW w:w="1642" w:type="dxa"/>
            <w:vAlign w:val="center"/>
          </w:tcPr>
          <w:p w14:paraId="32E68038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B63D1D">
              <w:rPr>
                <w:rFonts w:ascii="宋体" w:eastAsia="宋体" w:hAnsi="宋体" w:hint="eastAsia"/>
                <w:szCs w:val="21"/>
              </w:rPr>
              <w:lastRenderedPageBreak/>
              <w:t>7~8</w:t>
            </w:r>
          </w:p>
        </w:tc>
        <w:tc>
          <w:tcPr>
            <w:tcW w:w="929" w:type="dxa"/>
            <w:vAlign w:val="center"/>
          </w:tcPr>
          <w:p w14:paraId="4FD1B291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3ABC56CB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B63D1D">
              <w:rPr>
                <w:rFonts w:ascii="宋体" w:eastAsia="宋体" w:hAnsi="宋体" w:hint="eastAsia"/>
              </w:rPr>
              <w:t>实验安全教育、仪器的洗涤、试剂取用和试管操作</w:t>
            </w:r>
          </w:p>
        </w:tc>
        <w:tc>
          <w:tcPr>
            <w:tcW w:w="1145" w:type="dxa"/>
            <w:vAlign w:val="center"/>
          </w:tcPr>
          <w:p w14:paraId="665A75B9" w14:textId="77777777" w:rsidR="00351632" w:rsidRPr="00B63D1D" w:rsidRDefault="00390F4E" w:rsidP="00390F4E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1.</w:t>
            </w:r>
            <w:r w:rsidR="00351632" w:rsidRPr="00390F4E">
              <w:rPr>
                <w:rFonts w:ascii="宋体" w:eastAsia="宋体" w:hAnsi="宋体" w:hint="eastAsia"/>
              </w:rPr>
              <w:t>实验安全教育；2.仪器的洗涤</w:t>
            </w:r>
            <w:r>
              <w:rPr>
                <w:rFonts w:ascii="宋体" w:eastAsia="宋体" w:hAnsi="宋体" w:hint="eastAsia"/>
              </w:rPr>
              <w:t>；</w:t>
            </w:r>
            <w:r w:rsidR="00351632" w:rsidRPr="00B63D1D">
              <w:rPr>
                <w:rFonts w:ascii="宋体" w:eastAsia="宋体" w:hAnsi="宋体" w:hint="eastAsia"/>
              </w:rPr>
              <w:t>3.试剂取用和试管操作</w:t>
            </w:r>
          </w:p>
        </w:tc>
        <w:tc>
          <w:tcPr>
            <w:tcW w:w="1145" w:type="dxa"/>
            <w:vAlign w:val="center"/>
          </w:tcPr>
          <w:p w14:paraId="37631B17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B63D1D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386" w:type="dxa"/>
            <w:vAlign w:val="center"/>
          </w:tcPr>
          <w:p w14:paraId="701315DF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B63D1D">
              <w:rPr>
                <w:rFonts w:ascii="宋体" w:eastAsia="宋体" w:hAnsi="宋体" w:hint="eastAsia"/>
                <w:szCs w:val="21"/>
              </w:rPr>
              <w:t>实验报告</w:t>
            </w:r>
          </w:p>
        </w:tc>
        <w:tc>
          <w:tcPr>
            <w:tcW w:w="904" w:type="dxa"/>
            <w:vAlign w:val="center"/>
          </w:tcPr>
          <w:p w14:paraId="273B0805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63D1D" w:rsidRPr="00B63D1D" w14:paraId="15D243E4" w14:textId="77777777" w:rsidTr="00DD674C">
        <w:trPr>
          <w:trHeight w:val="340"/>
          <w:jc w:val="center"/>
        </w:trPr>
        <w:tc>
          <w:tcPr>
            <w:tcW w:w="1642" w:type="dxa"/>
            <w:vAlign w:val="center"/>
          </w:tcPr>
          <w:p w14:paraId="4BDA750D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B63D1D">
              <w:rPr>
                <w:rFonts w:ascii="宋体" w:eastAsia="宋体" w:hAnsi="宋体" w:hint="eastAsia"/>
                <w:szCs w:val="21"/>
              </w:rPr>
              <w:t>9~10</w:t>
            </w:r>
          </w:p>
        </w:tc>
        <w:tc>
          <w:tcPr>
            <w:tcW w:w="929" w:type="dxa"/>
            <w:vAlign w:val="center"/>
          </w:tcPr>
          <w:p w14:paraId="16C94F37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43F09C24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B63D1D">
              <w:rPr>
                <w:rFonts w:ascii="宋体" w:eastAsia="宋体" w:hAnsi="宋体" w:hint="eastAsia"/>
              </w:rPr>
              <w:t>粗盐的提纯</w:t>
            </w:r>
          </w:p>
        </w:tc>
        <w:tc>
          <w:tcPr>
            <w:tcW w:w="1145" w:type="dxa"/>
            <w:vAlign w:val="center"/>
          </w:tcPr>
          <w:p w14:paraId="00A2DC89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B63D1D">
              <w:rPr>
                <w:rFonts w:ascii="宋体" w:eastAsia="宋体" w:hAnsi="宋体" w:hint="eastAsia"/>
              </w:rPr>
              <w:t>粗盐的提纯</w:t>
            </w:r>
          </w:p>
        </w:tc>
        <w:tc>
          <w:tcPr>
            <w:tcW w:w="1145" w:type="dxa"/>
            <w:vAlign w:val="center"/>
          </w:tcPr>
          <w:p w14:paraId="02F323E1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B63D1D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386" w:type="dxa"/>
            <w:vAlign w:val="center"/>
          </w:tcPr>
          <w:p w14:paraId="44B41361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B63D1D">
              <w:rPr>
                <w:rFonts w:ascii="宋体" w:eastAsia="宋体" w:hAnsi="宋体" w:hint="eastAsia"/>
                <w:szCs w:val="21"/>
              </w:rPr>
              <w:t>实验报告</w:t>
            </w:r>
          </w:p>
        </w:tc>
        <w:tc>
          <w:tcPr>
            <w:tcW w:w="904" w:type="dxa"/>
            <w:vAlign w:val="center"/>
          </w:tcPr>
          <w:p w14:paraId="4B584EC2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63D1D" w:rsidRPr="00B63D1D" w14:paraId="3D6B9436" w14:textId="77777777" w:rsidTr="00DD674C">
        <w:trPr>
          <w:trHeight w:val="2154"/>
          <w:jc w:val="center"/>
        </w:trPr>
        <w:tc>
          <w:tcPr>
            <w:tcW w:w="1642" w:type="dxa"/>
            <w:vAlign w:val="center"/>
          </w:tcPr>
          <w:p w14:paraId="3E834C62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B63D1D">
              <w:rPr>
                <w:rFonts w:ascii="宋体" w:eastAsia="宋体" w:hAnsi="宋体" w:hint="eastAsia"/>
                <w:szCs w:val="21"/>
              </w:rPr>
              <w:t>11~12</w:t>
            </w:r>
          </w:p>
        </w:tc>
        <w:tc>
          <w:tcPr>
            <w:tcW w:w="929" w:type="dxa"/>
            <w:vAlign w:val="center"/>
          </w:tcPr>
          <w:p w14:paraId="4E161B2D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411D6371" w14:textId="77777777" w:rsidR="00351632" w:rsidRPr="00B63D1D" w:rsidRDefault="00351632" w:rsidP="00DD674C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B63D1D">
              <w:rPr>
                <w:rFonts w:ascii="宋体" w:eastAsia="宋体" w:hAnsi="宋体" w:hint="eastAsia"/>
              </w:rPr>
              <w:t>化学反应速率和活化能的测定、配合物的生成和性质</w:t>
            </w:r>
          </w:p>
        </w:tc>
        <w:tc>
          <w:tcPr>
            <w:tcW w:w="1145" w:type="dxa"/>
            <w:vAlign w:val="center"/>
          </w:tcPr>
          <w:p w14:paraId="1F7CB494" w14:textId="77777777" w:rsidR="00390F4E" w:rsidRDefault="00390F4E" w:rsidP="00390F4E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1.</w:t>
            </w:r>
            <w:r w:rsidR="00351632" w:rsidRPr="00390F4E">
              <w:rPr>
                <w:rFonts w:ascii="宋体" w:eastAsia="宋体" w:hAnsi="宋体" w:hint="eastAsia"/>
              </w:rPr>
              <w:t>化学反应速率和活化能的测定</w:t>
            </w:r>
            <w:r>
              <w:rPr>
                <w:rFonts w:ascii="宋体" w:eastAsia="宋体" w:hAnsi="宋体" w:hint="eastAsia"/>
              </w:rPr>
              <w:t>；</w:t>
            </w:r>
          </w:p>
          <w:p w14:paraId="0E285308" w14:textId="77777777" w:rsidR="00351632" w:rsidRPr="00390F4E" w:rsidRDefault="00390F4E" w:rsidP="00390F4E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2.</w:t>
            </w:r>
            <w:r w:rsidR="00351632" w:rsidRPr="00390F4E">
              <w:rPr>
                <w:rFonts w:ascii="宋体" w:eastAsia="宋体" w:hAnsi="宋体" w:hint="eastAsia"/>
              </w:rPr>
              <w:t>配合物的生成和性质</w:t>
            </w:r>
          </w:p>
        </w:tc>
        <w:tc>
          <w:tcPr>
            <w:tcW w:w="1145" w:type="dxa"/>
            <w:vAlign w:val="center"/>
          </w:tcPr>
          <w:p w14:paraId="3C061566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B63D1D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386" w:type="dxa"/>
            <w:vAlign w:val="center"/>
          </w:tcPr>
          <w:p w14:paraId="506FCC6F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B63D1D">
              <w:rPr>
                <w:rFonts w:ascii="宋体" w:eastAsia="宋体" w:hAnsi="宋体" w:hint="eastAsia"/>
                <w:szCs w:val="21"/>
              </w:rPr>
              <w:t>实验报告</w:t>
            </w:r>
          </w:p>
        </w:tc>
        <w:tc>
          <w:tcPr>
            <w:tcW w:w="904" w:type="dxa"/>
            <w:vAlign w:val="center"/>
          </w:tcPr>
          <w:p w14:paraId="6C02AB1E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63D1D" w:rsidRPr="00B63D1D" w14:paraId="552F6E6A" w14:textId="77777777" w:rsidTr="00DD674C">
        <w:trPr>
          <w:trHeight w:val="1273"/>
          <w:jc w:val="center"/>
        </w:trPr>
        <w:tc>
          <w:tcPr>
            <w:tcW w:w="1642" w:type="dxa"/>
            <w:vAlign w:val="center"/>
          </w:tcPr>
          <w:p w14:paraId="6321AE43" w14:textId="77777777" w:rsidR="00351632" w:rsidRPr="00B63D1D" w:rsidRDefault="00351632" w:rsidP="00DD674C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B63D1D">
              <w:rPr>
                <w:rFonts w:ascii="宋体" w:eastAsia="宋体" w:hAnsi="宋体" w:hint="eastAsia"/>
                <w:szCs w:val="21"/>
              </w:rPr>
              <w:t>13~14</w:t>
            </w:r>
          </w:p>
        </w:tc>
        <w:tc>
          <w:tcPr>
            <w:tcW w:w="929" w:type="dxa"/>
            <w:vAlign w:val="center"/>
          </w:tcPr>
          <w:p w14:paraId="1E272798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5F26B13B" w14:textId="77777777" w:rsidR="00351632" w:rsidRPr="00B63D1D" w:rsidRDefault="00351632" w:rsidP="00DD674C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63D1D">
              <w:rPr>
                <w:rFonts w:ascii="宋体" w:eastAsia="宋体" w:hAnsi="宋体" w:hint="eastAsia"/>
              </w:rPr>
              <w:t>水溶液中的解离平衡、醋酸标准解离常数和解离度的测定</w:t>
            </w:r>
          </w:p>
        </w:tc>
        <w:tc>
          <w:tcPr>
            <w:tcW w:w="1145" w:type="dxa"/>
            <w:vAlign w:val="center"/>
          </w:tcPr>
          <w:p w14:paraId="6A6A1B6B" w14:textId="77777777" w:rsidR="00351632" w:rsidRPr="00390F4E" w:rsidRDefault="00390F4E" w:rsidP="00390F4E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1.</w:t>
            </w:r>
            <w:r w:rsidR="00351632" w:rsidRPr="00390F4E">
              <w:rPr>
                <w:rFonts w:ascii="宋体" w:eastAsia="宋体" w:hAnsi="宋体" w:hint="eastAsia"/>
              </w:rPr>
              <w:t>水溶液中的解离平衡；</w:t>
            </w:r>
          </w:p>
          <w:p w14:paraId="03AAC2CC" w14:textId="77777777" w:rsidR="00351632" w:rsidRPr="00390F4E" w:rsidRDefault="00390F4E" w:rsidP="00390F4E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2.</w:t>
            </w:r>
            <w:r w:rsidR="00351632" w:rsidRPr="00390F4E">
              <w:rPr>
                <w:rFonts w:ascii="宋体" w:eastAsia="宋体" w:hAnsi="宋体" w:hint="eastAsia"/>
              </w:rPr>
              <w:t>醋酸标准解离常数和解离度的测定</w:t>
            </w:r>
          </w:p>
        </w:tc>
        <w:tc>
          <w:tcPr>
            <w:tcW w:w="1145" w:type="dxa"/>
            <w:vAlign w:val="center"/>
          </w:tcPr>
          <w:p w14:paraId="48FFC74D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86" w:type="dxa"/>
            <w:vAlign w:val="center"/>
          </w:tcPr>
          <w:p w14:paraId="178DC1D9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B63D1D">
              <w:rPr>
                <w:rFonts w:ascii="宋体" w:eastAsia="宋体" w:hAnsi="宋体" w:hint="eastAsia"/>
                <w:szCs w:val="21"/>
              </w:rPr>
              <w:t>实验报告</w:t>
            </w:r>
          </w:p>
        </w:tc>
        <w:tc>
          <w:tcPr>
            <w:tcW w:w="904" w:type="dxa"/>
            <w:vAlign w:val="center"/>
          </w:tcPr>
          <w:p w14:paraId="34525263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63D1D" w:rsidRPr="00B63D1D" w14:paraId="6321BDB5" w14:textId="77777777" w:rsidTr="00DD674C">
        <w:trPr>
          <w:trHeight w:val="1553"/>
          <w:jc w:val="center"/>
        </w:trPr>
        <w:tc>
          <w:tcPr>
            <w:tcW w:w="1642" w:type="dxa"/>
            <w:vAlign w:val="center"/>
          </w:tcPr>
          <w:p w14:paraId="17ABB92B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B63D1D">
              <w:rPr>
                <w:rFonts w:ascii="宋体" w:eastAsia="宋体" w:hAnsi="宋体" w:hint="eastAsia"/>
                <w:szCs w:val="21"/>
              </w:rPr>
              <w:t>15~16</w:t>
            </w:r>
          </w:p>
        </w:tc>
        <w:tc>
          <w:tcPr>
            <w:tcW w:w="929" w:type="dxa"/>
            <w:vAlign w:val="center"/>
          </w:tcPr>
          <w:p w14:paraId="31EB663D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2EBDEDCE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B63D1D">
              <w:rPr>
                <w:rFonts w:ascii="宋体" w:eastAsia="宋体" w:hAnsi="宋体" w:hint="eastAsia"/>
              </w:rPr>
              <w:t>氧化还原反应、光度法测定铁的含量</w:t>
            </w:r>
          </w:p>
        </w:tc>
        <w:tc>
          <w:tcPr>
            <w:tcW w:w="1145" w:type="dxa"/>
            <w:vAlign w:val="center"/>
          </w:tcPr>
          <w:p w14:paraId="4758C1CA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B63D1D">
              <w:rPr>
                <w:rFonts w:ascii="宋体" w:eastAsia="宋体" w:hAnsi="宋体" w:hint="eastAsia"/>
              </w:rPr>
              <w:t>1.氧化还原反应；2.光度法测定铁的含量</w:t>
            </w:r>
          </w:p>
        </w:tc>
        <w:tc>
          <w:tcPr>
            <w:tcW w:w="1145" w:type="dxa"/>
            <w:vAlign w:val="center"/>
          </w:tcPr>
          <w:p w14:paraId="330F46F0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86" w:type="dxa"/>
            <w:vAlign w:val="center"/>
          </w:tcPr>
          <w:p w14:paraId="6C2135E2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B63D1D">
              <w:rPr>
                <w:rFonts w:ascii="宋体" w:eastAsia="宋体" w:hAnsi="宋体" w:hint="eastAsia"/>
                <w:szCs w:val="21"/>
              </w:rPr>
              <w:t>实验报告</w:t>
            </w:r>
          </w:p>
        </w:tc>
        <w:tc>
          <w:tcPr>
            <w:tcW w:w="904" w:type="dxa"/>
            <w:vAlign w:val="center"/>
          </w:tcPr>
          <w:p w14:paraId="511D10FE" w14:textId="77777777" w:rsidR="00351632" w:rsidRPr="00B63D1D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2077B600" w14:textId="77777777" w:rsidR="00BA23F0" w:rsidRPr="00B63D1D" w:rsidRDefault="00BA23F0" w:rsidP="007D4ED7">
      <w:pPr>
        <w:widowControl/>
        <w:spacing w:beforeLines="50" w:before="156" w:afterLines="50" w:after="156"/>
        <w:ind w:firstLineChars="200" w:firstLine="562"/>
        <w:jc w:val="left"/>
      </w:pPr>
      <w:r w:rsidRPr="00B63D1D"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14:paraId="2B8DF166" w14:textId="77777777" w:rsidR="00BA23F0" w:rsidRPr="00B63D1D" w:rsidRDefault="00E76E34" w:rsidP="007D4ED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B63D1D">
        <w:rPr>
          <w:rFonts w:ascii="宋体" w:eastAsia="宋体" w:hAnsi="宋体" w:hint="eastAsia"/>
        </w:rPr>
        <w:t>（电子学术资源、纸质学术资源等，按规范方式列举）</w:t>
      </w:r>
    </w:p>
    <w:p w14:paraId="7F728FE5" w14:textId="77777777" w:rsidR="00E76E34" w:rsidRPr="00B63D1D" w:rsidRDefault="00E76E34" w:rsidP="007D4ED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B63D1D">
        <w:rPr>
          <w:rFonts w:ascii="宋体" w:eastAsia="宋体" w:hAnsi="宋体"/>
        </w:rPr>
        <w:t>1</w:t>
      </w:r>
      <w:r w:rsidR="002843D4" w:rsidRPr="00B63D1D">
        <w:rPr>
          <w:rFonts w:ascii="宋体" w:eastAsia="宋体" w:hAnsi="宋体" w:hint="eastAsia"/>
        </w:rPr>
        <w:t>．大学化学实验</w:t>
      </w:r>
      <w:r w:rsidR="00242027" w:rsidRPr="00B63D1D">
        <w:rPr>
          <w:rFonts w:ascii="宋体" w:eastAsia="宋体" w:hAnsi="宋体" w:hint="eastAsia"/>
        </w:rPr>
        <w:t>，朱琴玉、曹洋 主编，化学工业出版社，2021.</w:t>
      </w:r>
    </w:p>
    <w:p w14:paraId="69074D15" w14:textId="77777777" w:rsidR="00E76E34" w:rsidRPr="00B63D1D" w:rsidRDefault="00E76E34" w:rsidP="007D4ED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B63D1D">
        <w:rPr>
          <w:rFonts w:ascii="宋体" w:eastAsia="宋体" w:hAnsi="宋体" w:hint="eastAsia"/>
        </w:rPr>
        <w:t>2．</w:t>
      </w:r>
      <w:r w:rsidR="00242027" w:rsidRPr="00B63D1D">
        <w:rPr>
          <w:rFonts w:ascii="宋体" w:eastAsia="宋体" w:hAnsi="宋体" w:hint="eastAsia"/>
        </w:rPr>
        <w:t>大学化学，周为群、朱琴玉</w:t>
      </w:r>
      <w:r w:rsidR="00242027" w:rsidRPr="00B63D1D">
        <w:rPr>
          <w:rFonts w:ascii="宋体" w:eastAsia="宋体" w:hAnsi="宋体"/>
        </w:rPr>
        <w:t xml:space="preserve"> 主编，化学工业出版社，2019.</w:t>
      </w:r>
    </w:p>
    <w:p w14:paraId="5825196F" w14:textId="77777777" w:rsidR="00242027" w:rsidRPr="00B63D1D" w:rsidRDefault="00242027" w:rsidP="007D4ED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B63D1D">
        <w:rPr>
          <w:rFonts w:ascii="宋体" w:eastAsia="宋体" w:hAnsi="宋体" w:hint="eastAsia"/>
        </w:rPr>
        <w:t>3.</w:t>
      </w:r>
      <w:r w:rsidR="00AE3E25" w:rsidRPr="00B63D1D">
        <w:rPr>
          <w:rFonts w:hint="eastAsia"/>
        </w:rPr>
        <w:t xml:space="preserve"> </w:t>
      </w:r>
      <w:r w:rsidR="00AE3E25" w:rsidRPr="00B63D1D">
        <w:rPr>
          <w:rFonts w:ascii="宋体" w:eastAsia="宋体" w:hAnsi="宋体" w:hint="eastAsia"/>
        </w:rPr>
        <w:t>基础化学实验，虞虹、薛明强</w:t>
      </w:r>
      <w:r w:rsidR="00AE3E25" w:rsidRPr="00B63D1D">
        <w:rPr>
          <w:rFonts w:ascii="宋体" w:eastAsia="宋体" w:hAnsi="宋体"/>
        </w:rPr>
        <w:t xml:space="preserve"> 主编，苏州大学出版社，2007.</w:t>
      </w:r>
    </w:p>
    <w:p w14:paraId="224DAC5D" w14:textId="77777777" w:rsidR="00DD674C" w:rsidRPr="00B63D1D" w:rsidRDefault="00AE3E25" w:rsidP="00DD674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B63D1D">
        <w:rPr>
          <w:rFonts w:ascii="宋体" w:eastAsia="宋体" w:hAnsi="宋体" w:hint="eastAsia"/>
        </w:rPr>
        <w:t>4.</w:t>
      </w:r>
      <w:r w:rsidR="00DD674C" w:rsidRPr="00B63D1D">
        <w:rPr>
          <w:rFonts w:hint="eastAsia"/>
        </w:rPr>
        <w:t xml:space="preserve"> </w:t>
      </w:r>
      <w:r w:rsidR="00DD674C" w:rsidRPr="00B63D1D">
        <w:rPr>
          <w:rFonts w:ascii="宋体" w:eastAsia="宋体" w:hAnsi="宋体" w:hint="eastAsia"/>
        </w:rPr>
        <w:t>无机化学实验</w:t>
      </w:r>
      <w:r w:rsidR="00DD674C" w:rsidRPr="00B63D1D">
        <w:rPr>
          <w:rFonts w:ascii="宋体" w:eastAsia="宋体" w:hAnsi="宋体"/>
        </w:rPr>
        <w:t xml:space="preserve"> 文利柏、虎玉森、白红进 主编，化学工业出版社，2010.</w:t>
      </w:r>
    </w:p>
    <w:p w14:paraId="18DA3AFD" w14:textId="77777777" w:rsidR="00577998" w:rsidRPr="00B63D1D" w:rsidRDefault="00DD674C" w:rsidP="00A54D6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B63D1D">
        <w:rPr>
          <w:rFonts w:ascii="宋体" w:eastAsia="宋体" w:hAnsi="宋体" w:hint="eastAsia"/>
        </w:rPr>
        <w:lastRenderedPageBreak/>
        <w:t>5</w:t>
      </w:r>
      <w:r w:rsidRPr="00B63D1D">
        <w:rPr>
          <w:rFonts w:ascii="宋体" w:eastAsia="宋体" w:hAnsi="宋体"/>
        </w:rPr>
        <w:t>. 分析化学实验 李志富 主编,化学工业出版社，2017.</w:t>
      </w:r>
    </w:p>
    <w:p w14:paraId="0715AF2A" w14:textId="77777777" w:rsidR="00A54D6B" w:rsidRPr="00B63D1D" w:rsidRDefault="00A54D6B" w:rsidP="00A54D6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B63D1D">
        <w:rPr>
          <w:rFonts w:ascii="宋体" w:eastAsia="宋体" w:hAnsi="宋体" w:hint="eastAsia"/>
        </w:rPr>
        <w:t>6.</w:t>
      </w:r>
      <w:r w:rsidR="00A32957" w:rsidRPr="00B63D1D">
        <w:rPr>
          <w:rFonts w:ascii="宋体" w:eastAsia="宋体" w:hAnsi="宋体" w:hint="eastAsia"/>
        </w:rPr>
        <w:t>相关网络课程资源：</w:t>
      </w:r>
      <w:r w:rsidR="00C7576A" w:rsidRPr="00B63D1D">
        <w:rPr>
          <w:rFonts w:ascii="宋体" w:eastAsia="宋体" w:hAnsi="宋体"/>
        </w:rPr>
        <w:t>https://www.icourse163.org/learn/SUDA-1206808801?tid=1461928471#/learn/announce</w:t>
      </w:r>
    </w:p>
    <w:p w14:paraId="65ED9B06" w14:textId="77777777" w:rsidR="00E76E34" w:rsidRPr="00B63D1D" w:rsidRDefault="00E76E34" w:rsidP="007D4ED7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 w:rsidRPr="00B63D1D">
        <w:rPr>
          <w:rFonts w:ascii="黑体" w:eastAsia="黑体" w:hAnsi="黑体" w:hint="eastAsia"/>
          <w:b/>
          <w:sz w:val="28"/>
          <w:szCs w:val="28"/>
        </w:rPr>
        <w:t>七、教学方法</w:t>
      </w:r>
    </w:p>
    <w:p w14:paraId="67611AEE" w14:textId="77777777" w:rsidR="00E76E34" w:rsidRPr="00B63D1D" w:rsidRDefault="00D417A1" w:rsidP="007D4ED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B63D1D">
        <w:rPr>
          <w:rFonts w:ascii="宋体" w:eastAsia="宋体" w:hAnsi="宋体" w:hint="eastAsia"/>
        </w:rPr>
        <w:t>1</w:t>
      </w:r>
      <w:r w:rsidR="0064467D" w:rsidRPr="00B63D1D">
        <w:rPr>
          <w:rFonts w:ascii="宋体" w:eastAsia="宋体" w:hAnsi="宋体" w:hint="eastAsia"/>
        </w:rPr>
        <w:t>．讲授法：如讲授实验安全常识</w:t>
      </w:r>
    </w:p>
    <w:p w14:paraId="13530FEE" w14:textId="77777777" w:rsidR="00D417A1" w:rsidRPr="00B63D1D" w:rsidRDefault="00D417A1" w:rsidP="007D4ED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B63D1D">
        <w:rPr>
          <w:rFonts w:ascii="宋体" w:eastAsia="宋体" w:hAnsi="宋体" w:hint="eastAsia"/>
        </w:rPr>
        <w:t>2</w:t>
      </w:r>
      <w:r w:rsidR="0064467D" w:rsidRPr="00B63D1D">
        <w:rPr>
          <w:rFonts w:ascii="宋体" w:eastAsia="宋体" w:hAnsi="宋体" w:hint="eastAsia"/>
        </w:rPr>
        <w:t>．</w:t>
      </w:r>
      <w:r w:rsidR="0064467D" w:rsidRPr="00B63D1D">
        <w:rPr>
          <w:rFonts w:ascii="宋体" w:eastAsia="宋体" w:hAnsi="宋体" w:cs="宋体" w:hint="eastAsia"/>
          <w:kern w:val="0"/>
          <w:szCs w:val="21"/>
        </w:rPr>
        <w:t>演示法：如演示酸度计的使用方法</w:t>
      </w:r>
    </w:p>
    <w:p w14:paraId="7496CD6A" w14:textId="77777777" w:rsidR="00D417A1" w:rsidRPr="00B63D1D" w:rsidRDefault="00D417A1" w:rsidP="007D4ED7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 w:rsidRPr="00B63D1D"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58533EF0" w14:textId="77777777" w:rsidR="00D417A1" w:rsidRPr="00B63D1D" w:rsidRDefault="00DD7B5F" w:rsidP="007D4ED7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B63D1D">
        <w:rPr>
          <w:rFonts w:ascii="黑体" w:eastAsia="黑体" w:hAnsi="黑体" w:hint="eastAsia"/>
          <w:b/>
          <w:sz w:val="24"/>
          <w:szCs w:val="24"/>
        </w:rPr>
        <w:t>（一）</w:t>
      </w:r>
      <w:r w:rsidR="00D417A1" w:rsidRPr="00B63D1D">
        <w:rPr>
          <w:rFonts w:ascii="黑体" w:eastAsia="黑体" w:hAnsi="黑体" w:hint="eastAsia"/>
          <w:b/>
          <w:sz w:val="24"/>
          <w:szCs w:val="24"/>
        </w:rPr>
        <w:t>课程考核与课程目标的对应关系</w:t>
      </w:r>
    </w:p>
    <w:p w14:paraId="0CA25887" w14:textId="77777777" w:rsidR="00D417A1" w:rsidRPr="00B63D1D" w:rsidRDefault="00022CBB" w:rsidP="007D4ED7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B63D1D"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7"/>
        <w:gridCol w:w="2849"/>
        <w:gridCol w:w="2849"/>
      </w:tblGrid>
      <w:tr w:rsidR="00B63D1D" w:rsidRPr="00B63D1D" w14:paraId="52D1FFCB" w14:textId="77777777" w:rsidTr="009556B0">
        <w:trPr>
          <w:trHeight w:val="567"/>
          <w:jc w:val="center"/>
        </w:trPr>
        <w:tc>
          <w:tcPr>
            <w:tcW w:w="2847" w:type="dxa"/>
            <w:vAlign w:val="center"/>
          </w:tcPr>
          <w:p w14:paraId="4B2AF6A1" w14:textId="77777777" w:rsidR="00D417A1" w:rsidRPr="00B63D1D" w:rsidRDefault="00D417A1" w:rsidP="007D4ED7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B63D1D"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14:paraId="4A44522F" w14:textId="77777777" w:rsidR="00D417A1" w:rsidRPr="00B63D1D" w:rsidRDefault="00D417A1" w:rsidP="007D4ED7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B63D1D"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3A11AACB" w14:textId="77777777" w:rsidR="00D417A1" w:rsidRPr="00B63D1D" w:rsidRDefault="00D417A1" w:rsidP="007D4ED7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B63D1D">
              <w:rPr>
                <w:rFonts w:hAnsi="宋体" w:hint="eastAsia"/>
                <w:b/>
              </w:rPr>
              <w:t>考核方式</w:t>
            </w:r>
          </w:p>
        </w:tc>
      </w:tr>
      <w:tr w:rsidR="00B63D1D" w:rsidRPr="00B63D1D" w14:paraId="1BC7F4AE" w14:textId="77777777" w:rsidTr="009556B0">
        <w:trPr>
          <w:trHeight w:val="567"/>
          <w:jc w:val="center"/>
        </w:trPr>
        <w:tc>
          <w:tcPr>
            <w:tcW w:w="2847" w:type="dxa"/>
            <w:vAlign w:val="center"/>
          </w:tcPr>
          <w:p w14:paraId="5D4EE49D" w14:textId="77777777" w:rsidR="00D417A1" w:rsidRPr="00B63D1D" w:rsidRDefault="00285327" w:rsidP="007D4ED7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B63D1D"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14:paraId="36A53B05" w14:textId="77777777" w:rsidR="0025081D" w:rsidRPr="00B63D1D" w:rsidRDefault="0025081D" w:rsidP="0025081D">
            <w:pPr>
              <w:pStyle w:val="a3"/>
              <w:spacing w:beforeLines="50" w:before="156" w:afterLines="50" w:after="156"/>
              <w:ind w:firstLineChars="200" w:firstLine="422"/>
              <w:rPr>
                <w:rFonts w:hAnsi="宋体" w:cs="宋体"/>
                <w:b/>
              </w:rPr>
            </w:pPr>
            <w:r w:rsidRPr="00B63D1D">
              <w:rPr>
                <w:rFonts w:hAnsi="宋体" w:cs="宋体" w:hint="eastAsia"/>
                <w:b/>
              </w:rPr>
              <w:t>学生是否养成了良好的实验素养和实验习惯</w:t>
            </w:r>
          </w:p>
          <w:p w14:paraId="7BD5FC70" w14:textId="77777777" w:rsidR="00D417A1" w:rsidRPr="00B63D1D" w:rsidRDefault="00D417A1" w:rsidP="007D4ED7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</w:p>
        </w:tc>
        <w:tc>
          <w:tcPr>
            <w:tcW w:w="2849" w:type="dxa"/>
            <w:vAlign w:val="center"/>
          </w:tcPr>
          <w:p w14:paraId="5B425BC8" w14:textId="77777777" w:rsidR="00D417A1" w:rsidRPr="00B63D1D" w:rsidRDefault="00112A3F" w:rsidP="007D4ED7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B63D1D">
              <w:rPr>
                <w:rFonts w:hAnsi="宋体" w:hint="eastAsia"/>
                <w:b/>
              </w:rPr>
              <w:t>实验报告</w:t>
            </w:r>
            <w:r w:rsidR="00A13D7C" w:rsidRPr="00B63D1D">
              <w:rPr>
                <w:rFonts w:hAnsi="宋体" w:hint="eastAsia"/>
                <w:b/>
              </w:rPr>
              <w:t>；</w:t>
            </w:r>
            <w:r w:rsidR="009556B0" w:rsidRPr="00B63D1D">
              <w:rPr>
                <w:rFonts w:hAnsi="宋体" w:hint="eastAsia"/>
                <w:b/>
              </w:rPr>
              <w:t>网络课程</w:t>
            </w:r>
            <w:r w:rsidR="00174ADC" w:rsidRPr="00B63D1D">
              <w:rPr>
                <w:rFonts w:hAnsi="宋体" w:hint="eastAsia"/>
                <w:b/>
              </w:rPr>
              <w:t>（</w:t>
            </w:r>
            <w:r w:rsidR="009556B0" w:rsidRPr="00B63D1D">
              <w:rPr>
                <w:rFonts w:hAnsi="宋体" w:hint="eastAsia"/>
                <w:b/>
              </w:rPr>
              <w:t>单元测验</w:t>
            </w:r>
            <w:r w:rsidR="00A13D7C" w:rsidRPr="00B63D1D">
              <w:rPr>
                <w:rFonts w:hAnsi="宋体" w:hint="eastAsia"/>
                <w:b/>
              </w:rPr>
              <w:t>、期末测验</w:t>
            </w:r>
            <w:r w:rsidR="009556B0" w:rsidRPr="00B63D1D">
              <w:rPr>
                <w:rFonts w:hAnsi="宋体" w:hint="eastAsia"/>
                <w:b/>
              </w:rPr>
              <w:t>和课程讨论</w:t>
            </w:r>
            <w:r w:rsidR="00174ADC" w:rsidRPr="00B63D1D">
              <w:rPr>
                <w:rFonts w:hAnsi="宋体" w:hint="eastAsia"/>
                <w:b/>
              </w:rPr>
              <w:t>）</w:t>
            </w:r>
          </w:p>
        </w:tc>
      </w:tr>
      <w:tr w:rsidR="00B63D1D" w:rsidRPr="00B63D1D" w14:paraId="4895E3A1" w14:textId="77777777" w:rsidTr="009556B0">
        <w:trPr>
          <w:trHeight w:val="567"/>
          <w:jc w:val="center"/>
        </w:trPr>
        <w:tc>
          <w:tcPr>
            <w:tcW w:w="2847" w:type="dxa"/>
            <w:vAlign w:val="center"/>
          </w:tcPr>
          <w:p w14:paraId="610275B3" w14:textId="77777777" w:rsidR="00D417A1" w:rsidRPr="00B63D1D" w:rsidRDefault="00285327" w:rsidP="007D4ED7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B63D1D"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14:paraId="366A4099" w14:textId="77777777" w:rsidR="0025081D" w:rsidRPr="00B63D1D" w:rsidRDefault="0025081D" w:rsidP="0025081D">
            <w:pPr>
              <w:pStyle w:val="a3"/>
              <w:spacing w:beforeLines="50" w:before="156" w:afterLines="50" w:after="156"/>
              <w:ind w:firstLineChars="200" w:firstLine="422"/>
              <w:rPr>
                <w:rFonts w:hAnsi="宋体" w:cs="宋体"/>
                <w:b/>
              </w:rPr>
            </w:pPr>
            <w:r w:rsidRPr="00B63D1D">
              <w:rPr>
                <w:rFonts w:hAnsi="宋体" w:cs="宋体"/>
                <w:b/>
              </w:rPr>
              <w:t>学生</w:t>
            </w:r>
            <w:r w:rsidRPr="00B63D1D">
              <w:rPr>
                <w:rFonts w:hAnsi="宋体" w:cs="宋体" w:hint="eastAsia"/>
                <w:b/>
              </w:rPr>
              <w:t>是否</w:t>
            </w:r>
            <w:r w:rsidRPr="00B63D1D">
              <w:rPr>
                <w:rFonts w:hAnsi="宋体" w:cs="宋体"/>
                <w:b/>
              </w:rPr>
              <w:t>对</w:t>
            </w:r>
            <w:r w:rsidRPr="00B63D1D">
              <w:rPr>
                <w:rFonts w:hAnsi="宋体" w:cs="宋体" w:hint="eastAsia"/>
                <w:b/>
              </w:rPr>
              <w:t>相关的</w:t>
            </w:r>
            <w:r w:rsidR="008533B1" w:rsidRPr="00B63D1D">
              <w:rPr>
                <w:rFonts w:hAnsi="宋体" w:cs="宋体"/>
                <w:b/>
              </w:rPr>
              <w:t>实验操作方法、实验原理以及无机化合物的相关性质</w:t>
            </w:r>
            <w:r w:rsidR="008533B1" w:rsidRPr="00B63D1D">
              <w:rPr>
                <w:rFonts w:hAnsi="宋体" w:cs="宋体" w:hint="eastAsia"/>
                <w:b/>
              </w:rPr>
              <w:t>有足够的认知</w:t>
            </w:r>
          </w:p>
          <w:p w14:paraId="253D0EFE" w14:textId="77777777" w:rsidR="00D417A1" w:rsidRPr="00B63D1D" w:rsidRDefault="00D417A1" w:rsidP="007D4ED7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</w:p>
        </w:tc>
        <w:tc>
          <w:tcPr>
            <w:tcW w:w="2849" w:type="dxa"/>
            <w:vAlign w:val="center"/>
          </w:tcPr>
          <w:p w14:paraId="3274DED8" w14:textId="77777777" w:rsidR="00D417A1" w:rsidRPr="00B63D1D" w:rsidRDefault="00A13D7C" w:rsidP="007D4ED7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B63D1D">
              <w:rPr>
                <w:rFonts w:hAnsi="宋体" w:hint="eastAsia"/>
                <w:b/>
              </w:rPr>
              <w:t>实验报告；网络课程</w:t>
            </w:r>
            <w:r w:rsidR="00174ADC" w:rsidRPr="00B63D1D">
              <w:rPr>
                <w:rFonts w:hAnsi="宋体" w:hint="eastAsia"/>
                <w:b/>
              </w:rPr>
              <w:t>（</w:t>
            </w:r>
            <w:r w:rsidRPr="00B63D1D">
              <w:rPr>
                <w:rFonts w:hAnsi="宋体" w:hint="eastAsia"/>
                <w:b/>
              </w:rPr>
              <w:t>单元测验、期末测验和课程讨论</w:t>
            </w:r>
            <w:r w:rsidR="00174ADC" w:rsidRPr="00B63D1D">
              <w:rPr>
                <w:rFonts w:hAnsi="宋体" w:hint="eastAsia"/>
                <w:b/>
              </w:rPr>
              <w:t>）</w:t>
            </w:r>
          </w:p>
        </w:tc>
      </w:tr>
    </w:tbl>
    <w:p w14:paraId="394A6531" w14:textId="77777777" w:rsidR="00DD7B5F" w:rsidRPr="00B63D1D" w:rsidRDefault="00DD7B5F" w:rsidP="007D4ED7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B63D1D">
        <w:rPr>
          <w:rFonts w:ascii="黑体" w:eastAsia="黑体" w:hAnsi="黑体" w:hint="eastAsia"/>
          <w:b/>
          <w:sz w:val="24"/>
          <w:szCs w:val="24"/>
        </w:rPr>
        <w:t>（二）</w:t>
      </w:r>
      <w:r w:rsidR="00D02F99" w:rsidRPr="00B63D1D">
        <w:rPr>
          <w:rFonts w:ascii="黑体" w:eastAsia="黑体" w:hAnsi="黑体" w:hint="eastAsia"/>
          <w:b/>
          <w:sz w:val="24"/>
          <w:szCs w:val="24"/>
        </w:rPr>
        <w:t>评</w:t>
      </w:r>
      <w:r w:rsidR="00B03909" w:rsidRPr="00B63D1D">
        <w:rPr>
          <w:rFonts w:ascii="黑体" w:eastAsia="黑体" w:hAnsi="黑体" w:hint="eastAsia"/>
          <w:b/>
          <w:sz w:val="24"/>
          <w:szCs w:val="24"/>
        </w:rPr>
        <w:t>定方法</w:t>
      </w:r>
    </w:p>
    <w:p w14:paraId="7618CA23" w14:textId="77777777" w:rsidR="00C54636" w:rsidRPr="00B63D1D" w:rsidRDefault="00DD7B5F" w:rsidP="007D4ED7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 w:rsidRPr="00B63D1D">
        <w:rPr>
          <w:rFonts w:ascii="宋体" w:eastAsia="宋体" w:hAnsi="宋体" w:hint="eastAsia"/>
          <w:b/>
        </w:rPr>
        <w:t>1．</w:t>
      </w:r>
      <w:r w:rsidR="00C54636" w:rsidRPr="00B63D1D">
        <w:rPr>
          <w:rFonts w:ascii="宋体" w:eastAsia="宋体" w:hAnsi="宋体" w:hint="eastAsia"/>
          <w:b/>
        </w:rPr>
        <w:t>评定方法</w:t>
      </w:r>
    </w:p>
    <w:p w14:paraId="300F898A" w14:textId="77777777" w:rsidR="00C54636" w:rsidRPr="00B63D1D" w:rsidRDefault="002100B3" w:rsidP="007D4ED7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B63D1D">
        <w:rPr>
          <w:rFonts w:ascii="宋体" w:eastAsia="宋体" w:hAnsi="宋体" w:hint="eastAsia"/>
        </w:rPr>
        <w:t>平时成绩：</w:t>
      </w:r>
      <w:r w:rsidR="00A13D7C" w:rsidRPr="00B63D1D">
        <w:rPr>
          <w:rFonts w:ascii="宋体" w:eastAsia="宋体" w:hAnsi="宋体" w:hint="eastAsia"/>
        </w:rPr>
        <w:t>7</w:t>
      </w:r>
      <w:r w:rsidRPr="00B63D1D">
        <w:rPr>
          <w:rFonts w:ascii="宋体" w:eastAsia="宋体" w:hAnsi="宋体"/>
        </w:rPr>
        <w:t>0%</w:t>
      </w:r>
      <w:r w:rsidRPr="00B63D1D">
        <w:rPr>
          <w:rFonts w:ascii="宋体" w:eastAsia="宋体" w:hAnsi="宋体" w:hint="eastAsia"/>
        </w:rPr>
        <w:t>，</w:t>
      </w:r>
      <w:r w:rsidR="00A13D7C" w:rsidRPr="00B63D1D">
        <w:rPr>
          <w:rFonts w:ascii="宋体" w:eastAsia="宋体" w:hAnsi="宋体" w:hint="eastAsia"/>
        </w:rPr>
        <w:t>网络课程</w:t>
      </w:r>
      <w:r w:rsidR="00174ADC" w:rsidRPr="00B63D1D">
        <w:rPr>
          <w:rFonts w:ascii="宋体" w:eastAsia="宋体" w:hAnsi="宋体" w:hint="eastAsia"/>
        </w:rPr>
        <w:t>（</w:t>
      </w:r>
      <w:r w:rsidR="00A13D7C" w:rsidRPr="00B63D1D">
        <w:rPr>
          <w:rFonts w:ascii="宋体" w:eastAsia="宋体" w:hAnsi="宋体" w:hint="eastAsia"/>
        </w:rPr>
        <w:t>单元测验、期末测验和课程讨论</w:t>
      </w:r>
      <w:r w:rsidR="00174ADC" w:rsidRPr="00B63D1D">
        <w:rPr>
          <w:rFonts w:ascii="宋体" w:eastAsia="宋体" w:hAnsi="宋体" w:hint="eastAsia"/>
        </w:rPr>
        <w:t>）</w:t>
      </w:r>
      <w:r w:rsidRPr="00B63D1D">
        <w:rPr>
          <w:rFonts w:ascii="宋体" w:eastAsia="宋体" w:hAnsi="宋体" w:hint="eastAsia"/>
        </w:rPr>
        <w:t>：3</w:t>
      </w:r>
      <w:r w:rsidRPr="00B63D1D">
        <w:rPr>
          <w:rFonts w:ascii="宋体" w:eastAsia="宋体" w:hAnsi="宋体"/>
        </w:rPr>
        <w:t>0%</w:t>
      </w:r>
    </w:p>
    <w:p w14:paraId="5F1C5177" w14:textId="77777777" w:rsidR="00B03909" w:rsidRPr="00B63D1D" w:rsidRDefault="00DD7B5F" w:rsidP="007D4ED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 w:rsidRPr="00B63D1D">
        <w:rPr>
          <w:rFonts w:ascii="宋体" w:eastAsia="宋体" w:hAnsi="宋体" w:hint="eastAsia"/>
          <w:b/>
        </w:rPr>
        <w:t>2．</w:t>
      </w:r>
      <w:r w:rsidR="00285327" w:rsidRPr="00B63D1D">
        <w:rPr>
          <w:rFonts w:ascii="宋体" w:eastAsia="宋体" w:hAnsi="宋体" w:hint="eastAsia"/>
          <w:b/>
        </w:rPr>
        <w:t>课程目标的考核占比与达成度分析</w:t>
      </w:r>
    </w:p>
    <w:p w14:paraId="5C6E365E" w14:textId="77777777" w:rsidR="00D504B7" w:rsidRPr="00B63D1D" w:rsidRDefault="00D504B7" w:rsidP="007D4ED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 w:rsidRPr="00B63D1D">
        <w:rPr>
          <w:rFonts w:ascii="宋体" w:eastAsia="宋体" w:hAnsi="宋体" w:hint="eastAsia"/>
          <w:b/>
        </w:rPr>
        <w:t>表5：课程目标的考核占比与达成度分析表</w:t>
      </w:r>
    </w:p>
    <w:tbl>
      <w:tblPr>
        <w:tblW w:w="6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924"/>
        <w:gridCol w:w="1068"/>
        <w:gridCol w:w="2627"/>
      </w:tblGrid>
      <w:tr w:rsidR="00B63D1D" w:rsidRPr="00B63D1D" w14:paraId="582FDC37" w14:textId="77777777" w:rsidTr="00174ADC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B28A2D2" w14:textId="77777777" w:rsidR="00174ADC" w:rsidRPr="00B63D1D" w:rsidRDefault="00174ADC" w:rsidP="007D4ED7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B63D1D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14:paraId="30FB10A1" w14:textId="77777777" w:rsidR="00174ADC" w:rsidRPr="00B63D1D" w:rsidRDefault="00174ADC" w:rsidP="007D4ED7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B63D1D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2AB9CF20" w14:textId="77777777" w:rsidR="00174ADC" w:rsidRPr="00B63D1D" w:rsidRDefault="00174ADC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B63D1D"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354BC1E9" w14:textId="77777777" w:rsidR="00174ADC" w:rsidRPr="00B63D1D" w:rsidRDefault="00174ADC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B63D1D">
              <w:rPr>
                <w:rFonts w:ascii="宋体" w:eastAsia="宋体" w:hAnsi="宋体" w:hint="eastAsia"/>
              </w:rPr>
              <w:t>网络课程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365AE5D5" w14:textId="77777777" w:rsidR="00174ADC" w:rsidRPr="00B63D1D" w:rsidRDefault="00174ADC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B63D1D"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B63D1D" w:rsidRPr="00B63D1D" w14:paraId="2A075651" w14:textId="77777777" w:rsidTr="00174ADC">
        <w:trPr>
          <w:trHeight w:val="108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3F2020E4" w14:textId="77777777" w:rsidR="00174ADC" w:rsidRPr="00B63D1D" w:rsidRDefault="00174ADC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B63D1D"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4E9AAEC8" w14:textId="77777777" w:rsidR="00174ADC" w:rsidRPr="00B63D1D" w:rsidRDefault="006C212A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B63D1D">
              <w:rPr>
                <w:rFonts w:ascii="宋体" w:eastAsia="宋体" w:hAnsi="宋体" w:hint="eastAsia"/>
                <w:kern w:val="0"/>
                <w:szCs w:val="21"/>
              </w:rPr>
              <w:t>35</w:t>
            </w:r>
            <w:r w:rsidR="00F07DF1" w:rsidRPr="00B63D1D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F301456" w14:textId="77777777" w:rsidR="00174ADC" w:rsidRPr="00B63D1D" w:rsidRDefault="006C212A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B63D1D">
              <w:rPr>
                <w:rFonts w:ascii="宋体" w:eastAsia="宋体" w:hAnsi="宋体" w:hint="eastAsia"/>
                <w:kern w:val="0"/>
                <w:szCs w:val="21"/>
              </w:rPr>
              <w:t>15</w:t>
            </w:r>
            <w:r w:rsidR="00F07DF1" w:rsidRPr="00B63D1D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1288ED61" w14:textId="77777777" w:rsidR="00174ADC" w:rsidRPr="00B63D1D" w:rsidRDefault="00174ADC" w:rsidP="00B16127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B63D1D">
              <w:rPr>
                <w:rFonts w:ascii="宋体" w:eastAsia="宋体" w:hAnsi="宋体" w:hint="eastAsia"/>
                <w:kern w:val="0"/>
                <w:szCs w:val="21"/>
              </w:rPr>
              <w:t>课程</w:t>
            </w:r>
            <w:r w:rsidRPr="00B63D1D">
              <w:rPr>
                <w:rFonts w:ascii="宋体" w:eastAsia="宋体" w:hAnsi="宋体"/>
                <w:kern w:val="0"/>
                <w:szCs w:val="21"/>
              </w:rPr>
              <w:t>目标</w:t>
            </w:r>
            <w:r w:rsidRPr="00B63D1D"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B63D1D">
              <w:rPr>
                <w:rFonts w:ascii="宋体" w:eastAsia="宋体" w:hAnsi="宋体"/>
                <w:kern w:val="0"/>
                <w:szCs w:val="21"/>
              </w:rPr>
              <w:t>达成度={0.</w:t>
            </w:r>
            <w:r w:rsidRPr="00B63D1D">
              <w:rPr>
                <w:rFonts w:ascii="宋体" w:eastAsia="宋体" w:hAnsi="宋体" w:hint="eastAsia"/>
                <w:kern w:val="0"/>
                <w:szCs w:val="21"/>
              </w:rPr>
              <w:t>3</w:t>
            </w:r>
            <w:r w:rsidR="00B16127" w:rsidRPr="00B63D1D"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 w:rsidRPr="00B63D1D">
              <w:rPr>
                <w:rFonts w:ascii="宋体" w:eastAsia="宋体" w:hAnsi="宋体"/>
                <w:kern w:val="0"/>
                <w:szCs w:val="21"/>
              </w:rPr>
              <w:t>ｘ平时目标</w:t>
            </w:r>
            <w:r w:rsidRPr="00B63D1D"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B63D1D">
              <w:rPr>
                <w:rFonts w:ascii="宋体" w:eastAsia="宋体" w:hAnsi="宋体"/>
                <w:kern w:val="0"/>
                <w:szCs w:val="21"/>
              </w:rPr>
              <w:t>成绩+0.</w:t>
            </w:r>
            <w:r w:rsidR="00B16127" w:rsidRPr="00B63D1D">
              <w:rPr>
                <w:rFonts w:ascii="宋体" w:eastAsia="宋体" w:hAnsi="宋体" w:hint="eastAsia"/>
                <w:kern w:val="0"/>
                <w:szCs w:val="21"/>
              </w:rPr>
              <w:t>15</w:t>
            </w:r>
            <w:r w:rsidRPr="00B63D1D">
              <w:rPr>
                <w:rFonts w:ascii="宋体" w:eastAsia="宋体" w:hAnsi="宋体"/>
                <w:kern w:val="0"/>
                <w:szCs w:val="21"/>
              </w:rPr>
              <w:t>ｘ期中目标</w:t>
            </w:r>
            <w:r w:rsidRPr="00B63D1D"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B63D1D">
              <w:rPr>
                <w:rFonts w:ascii="宋体" w:eastAsia="宋体" w:hAnsi="宋体"/>
                <w:kern w:val="0"/>
                <w:szCs w:val="21"/>
              </w:rPr>
              <w:t>成绩}/目标</w:t>
            </w:r>
            <w:r w:rsidRPr="00B63D1D"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="00B16127" w:rsidRPr="00B63D1D">
              <w:rPr>
                <w:rFonts w:ascii="宋体" w:eastAsia="宋体" w:hAnsi="宋体"/>
                <w:kern w:val="0"/>
                <w:szCs w:val="21"/>
              </w:rPr>
              <w:t>总分</w:t>
            </w:r>
            <w:r w:rsidR="00B16127" w:rsidRPr="00B63D1D">
              <w:rPr>
                <w:rFonts w:ascii="宋体" w:eastAsia="宋体" w:hAnsi="宋体" w:hint="eastAsia"/>
                <w:kern w:val="0"/>
                <w:szCs w:val="21"/>
              </w:rPr>
              <w:t>。</w:t>
            </w:r>
          </w:p>
        </w:tc>
      </w:tr>
      <w:tr w:rsidR="00B63D1D" w:rsidRPr="00B63D1D" w14:paraId="13F33491" w14:textId="77777777" w:rsidTr="00174ADC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76871E1D" w14:textId="77777777" w:rsidR="00174ADC" w:rsidRPr="00B63D1D" w:rsidRDefault="00174ADC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B63D1D">
              <w:rPr>
                <w:rFonts w:ascii="宋体" w:eastAsia="宋体" w:hAnsi="宋体" w:hint="eastAsia"/>
                <w:kern w:val="0"/>
                <w:szCs w:val="21"/>
              </w:rPr>
              <w:lastRenderedPageBreak/>
              <w:t>课程目标2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389B43AF" w14:textId="77777777" w:rsidR="00174ADC" w:rsidRPr="00B63D1D" w:rsidRDefault="006C212A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B63D1D">
              <w:rPr>
                <w:rFonts w:ascii="宋体" w:eastAsia="宋体" w:hAnsi="宋体" w:hint="eastAsia"/>
                <w:kern w:val="0"/>
                <w:szCs w:val="21"/>
              </w:rPr>
              <w:t>35</w:t>
            </w:r>
            <w:r w:rsidR="00F07DF1" w:rsidRPr="00B63D1D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378061DF" w14:textId="77777777" w:rsidR="00174ADC" w:rsidRPr="00B63D1D" w:rsidRDefault="006C212A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B63D1D">
              <w:rPr>
                <w:rFonts w:ascii="宋体" w:eastAsia="宋体" w:hAnsi="宋体" w:hint="eastAsia"/>
                <w:kern w:val="0"/>
                <w:szCs w:val="21"/>
              </w:rPr>
              <w:t>15</w:t>
            </w:r>
            <w:r w:rsidR="00F07DF1" w:rsidRPr="00B63D1D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533784EC" w14:textId="77777777" w:rsidR="00174ADC" w:rsidRPr="00B63D1D" w:rsidRDefault="00B16127" w:rsidP="00B16127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B63D1D">
              <w:rPr>
                <w:rFonts w:ascii="宋体" w:eastAsia="宋体" w:hAnsi="宋体" w:hint="eastAsia"/>
                <w:kern w:val="0"/>
                <w:szCs w:val="21"/>
              </w:rPr>
              <w:t>课程</w:t>
            </w:r>
            <w:r w:rsidRPr="00B63D1D">
              <w:rPr>
                <w:rFonts w:ascii="宋体" w:eastAsia="宋体" w:hAnsi="宋体"/>
                <w:kern w:val="0"/>
                <w:szCs w:val="21"/>
              </w:rPr>
              <w:t>目标</w:t>
            </w:r>
            <w:r w:rsidRPr="00B63D1D"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 w:rsidRPr="00B63D1D">
              <w:rPr>
                <w:rFonts w:ascii="宋体" w:eastAsia="宋体" w:hAnsi="宋体"/>
                <w:kern w:val="0"/>
                <w:szCs w:val="21"/>
              </w:rPr>
              <w:t>达成度={0.</w:t>
            </w:r>
            <w:r w:rsidRPr="00B63D1D">
              <w:rPr>
                <w:rFonts w:ascii="宋体" w:eastAsia="宋体" w:hAnsi="宋体" w:hint="eastAsia"/>
                <w:kern w:val="0"/>
                <w:szCs w:val="21"/>
              </w:rPr>
              <w:t>35</w:t>
            </w:r>
            <w:r w:rsidRPr="00B63D1D">
              <w:rPr>
                <w:rFonts w:ascii="宋体" w:eastAsia="宋体" w:hAnsi="宋体"/>
                <w:kern w:val="0"/>
                <w:szCs w:val="21"/>
              </w:rPr>
              <w:t>ｘ平时目标</w:t>
            </w:r>
            <w:r w:rsidRPr="00B63D1D"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 w:rsidRPr="00B63D1D">
              <w:rPr>
                <w:rFonts w:ascii="宋体" w:eastAsia="宋体" w:hAnsi="宋体"/>
                <w:kern w:val="0"/>
                <w:szCs w:val="21"/>
              </w:rPr>
              <w:t>成绩+0.</w:t>
            </w:r>
            <w:r w:rsidRPr="00B63D1D">
              <w:rPr>
                <w:rFonts w:ascii="宋体" w:eastAsia="宋体" w:hAnsi="宋体" w:hint="eastAsia"/>
                <w:kern w:val="0"/>
                <w:szCs w:val="21"/>
              </w:rPr>
              <w:t>15</w:t>
            </w:r>
            <w:r w:rsidRPr="00B63D1D">
              <w:rPr>
                <w:rFonts w:ascii="宋体" w:eastAsia="宋体" w:hAnsi="宋体"/>
                <w:kern w:val="0"/>
                <w:szCs w:val="21"/>
              </w:rPr>
              <w:t>ｘ期中目标</w:t>
            </w:r>
            <w:r w:rsidRPr="00B63D1D"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 w:rsidRPr="00B63D1D">
              <w:rPr>
                <w:rFonts w:ascii="宋体" w:eastAsia="宋体" w:hAnsi="宋体"/>
                <w:kern w:val="0"/>
                <w:szCs w:val="21"/>
              </w:rPr>
              <w:t>成绩}/目标</w:t>
            </w:r>
            <w:r w:rsidRPr="00B63D1D"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 w:rsidRPr="00B63D1D">
              <w:rPr>
                <w:rFonts w:ascii="宋体" w:eastAsia="宋体" w:hAnsi="宋体"/>
                <w:kern w:val="0"/>
                <w:szCs w:val="21"/>
              </w:rPr>
              <w:t>总分</w:t>
            </w:r>
            <w:r w:rsidRPr="00B63D1D">
              <w:rPr>
                <w:rFonts w:ascii="宋体" w:eastAsia="宋体" w:hAnsi="宋体" w:hint="eastAsia"/>
                <w:kern w:val="0"/>
                <w:szCs w:val="21"/>
              </w:rPr>
              <w:t>。</w:t>
            </w:r>
          </w:p>
        </w:tc>
      </w:tr>
    </w:tbl>
    <w:p w14:paraId="7434688D" w14:textId="77777777" w:rsidR="00285327" w:rsidRPr="00B63D1D" w:rsidRDefault="00DD7B5F" w:rsidP="007D4ED7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B63D1D">
        <w:rPr>
          <w:rFonts w:ascii="黑体" w:eastAsia="黑体" w:hAnsi="黑体" w:hint="eastAsia"/>
          <w:b/>
          <w:sz w:val="24"/>
          <w:szCs w:val="24"/>
        </w:rPr>
        <w:t>（三）</w:t>
      </w:r>
      <w:r w:rsidR="00F56396" w:rsidRPr="00B63D1D">
        <w:rPr>
          <w:rFonts w:ascii="黑体" w:eastAsia="黑体" w:hAnsi="黑体" w:hint="eastAsia"/>
          <w:b/>
          <w:sz w:val="24"/>
          <w:szCs w:val="24"/>
        </w:rPr>
        <w:t>评分标准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1984"/>
        <w:gridCol w:w="1843"/>
        <w:gridCol w:w="1779"/>
        <w:gridCol w:w="1779"/>
      </w:tblGrid>
      <w:tr w:rsidR="00B63D1D" w:rsidRPr="00B63D1D" w14:paraId="389B06C2" w14:textId="77777777" w:rsidTr="00DD674C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9BED2D" w14:textId="77777777" w:rsidR="00DE7849" w:rsidRPr="00B63D1D" w:rsidRDefault="00DE7849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B63D1D"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14:paraId="0DE685E2" w14:textId="77777777" w:rsidR="00DE7849" w:rsidRPr="00B63D1D" w:rsidRDefault="00DE7849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B63D1D"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ADADC" w14:textId="77777777" w:rsidR="00DE7849" w:rsidRPr="00B63D1D" w:rsidRDefault="00DE7849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B63D1D"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B63D1D" w:rsidRPr="00B63D1D" w14:paraId="2BC3AE67" w14:textId="77777777" w:rsidTr="00DD674C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F1C57" w14:textId="77777777" w:rsidR="00DE7849" w:rsidRPr="00B63D1D" w:rsidRDefault="00DE7849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039C" w14:textId="77777777" w:rsidR="00DE7849" w:rsidRPr="00B63D1D" w:rsidRDefault="00DE7849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B63D1D"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2E85" w14:textId="77777777" w:rsidR="00DE7849" w:rsidRPr="00B63D1D" w:rsidRDefault="00DE7849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B63D1D"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7CA8" w14:textId="77777777" w:rsidR="00DE7849" w:rsidRPr="00B63D1D" w:rsidRDefault="00DE7849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B63D1D"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18C9" w14:textId="77777777" w:rsidR="00DE7849" w:rsidRPr="00B63D1D" w:rsidRDefault="00DE7849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B63D1D"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DC78" w14:textId="77777777" w:rsidR="00DE7849" w:rsidRPr="00B63D1D" w:rsidRDefault="00DE7849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B63D1D"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 w:rsidRPr="00B63D1D"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B63D1D" w:rsidRPr="00B63D1D" w14:paraId="4CE923EF" w14:textId="77777777" w:rsidTr="00DD674C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671D9" w14:textId="77777777" w:rsidR="00DE7849" w:rsidRPr="00B63D1D" w:rsidRDefault="00DE7849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4FCC" w14:textId="77777777" w:rsidR="00DE7849" w:rsidRPr="00B63D1D" w:rsidRDefault="00DE7849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B63D1D"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2743" w14:textId="77777777" w:rsidR="00DE7849" w:rsidRPr="00B63D1D" w:rsidRDefault="00DE7849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B63D1D"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3398" w14:textId="77777777" w:rsidR="00DE7849" w:rsidRPr="00B63D1D" w:rsidRDefault="00DE7849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B63D1D"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2A9A" w14:textId="77777777" w:rsidR="00DE7849" w:rsidRPr="00B63D1D" w:rsidRDefault="00DE7849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B63D1D"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54B9" w14:textId="77777777" w:rsidR="00DE7849" w:rsidRPr="00B63D1D" w:rsidRDefault="00DE7849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B63D1D"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B63D1D" w:rsidRPr="00B63D1D" w14:paraId="77B3F429" w14:textId="77777777" w:rsidTr="00DD674C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62CA" w14:textId="77777777" w:rsidR="00DE7849" w:rsidRPr="00B63D1D" w:rsidRDefault="00DE7849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A67D" w14:textId="77777777" w:rsidR="00DE7849" w:rsidRPr="00B63D1D" w:rsidRDefault="00DE7849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B63D1D"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F1B6" w14:textId="77777777" w:rsidR="00DE7849" w:rsidRPr="00B63D1D" w:rsidRDefault="00DE7849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B63D1D"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A6F7" w14:textId="77777777" w:rsidR="00DE7849" w:rsidRPr="00B63D1D" w:rsidRDefault="00DE7849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B63D1D"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0F06" w14:textId="77777777" w:rsidR="00DE7849" w:rsidRPr="00B63D1D" w:rsidRDefault="00DE7849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B63D1D"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22FC" w14:textId="77777777" w:rsidR="00DE7849" w:rsidRPr="00B63D1D" w:rsidRDefault="00DE7849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B63D1D"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B63D1D" w:rsidRPr="00B63D1D" w14:paraId="70DCE867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C832" w14:textId="77777777" w:rsidR="00DE7849" w:rsidRPr="00B63D1D" w:rsidRDefault="00DE7849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B63D1D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2BCF1762" w14:textId="77777777" w:rsidR="00DE7849" w:rsidRPr="00B63D1D" w:rsidRDefault="00DE7849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B63D1D"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CFB0" w14:textId="77777777" w:rsidR="00DE7849" w:rsidRPr="00B63D1D" w:rsidRDefault="00F5433C" w:rsidP="007D4ED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B63D1D">
              <w:rPr>
                <w:rFonts w:ascii="宋体" w:eastAsia="宋体" w:hAnsi="宋体" w:hint="eastAsia"/>
                <w:szCs w:val="21"/>
              </w:rPr>
              <w:t>45~50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588B" w14:textId="77777777" w:rsidR="00DE7849" w:rsidRPr="00B63D1D" w:rsidRDefault="00F5433C" w:rsidP="007D4ED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B63D1D">
              <w:rPr>
                <w:rFonts w:ascii="宋体" w:eastAsia="宋体" w:hAnsi="宋体" w:hint="eastAsia"/>
                <w:szCs w:val="21"/>
              </w:rPr>
              <w:t>40~44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C2E1" w14:textId="77777777" w:rsidR="00DE7849" w:rsidRPr="00B63D1D" w:rsidRDefault="00F5433C" w:rsidP="007D4ED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B63D1D">
              <w:rPr>
                <w:rFonts w:ascii="宋体" w:eastAsia="宋体" w:hAnsi="宋体" w:hint="eastAsia"/>
                <w:szCs w:val="21"/>
              </w:rPr>
              <w:t>35~39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31A4" w14:textId="77777777" w:rsidR="00DE7849" w:rsidRPr="00B63D1D" w:rsidRDefault="00F5433C" w:rsidP="007D4ED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B63D1D">
              <w:rPr>
                <w:rFonts w:ascii="宋体" w:eastAsia="宋体" w:hAnsi="宋体" w:hint="eastAsia"/>
                <w:szCs w:val="21"/>
              </w:rPr>
              <w:t>30~34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3CD0" w14:textId="77777777" w:rsidR="00DE7849" w:rsidRPr="00B63D1D" w:rsidRDefault="00F5433C" w:rsidP="007D4ED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B63D1D">
              <w:rPr>
                <w:rFonts w:ascii="宋体" w:eastAsia="宋体" w:hAnsi="宋体" w:hint="eastAsia"/>
                <w:b/>
                <w:bCs/>
                <w:szCs w:val="21"/>
              </w:rPr>
              <w:t>＜30</w:t>
            </w:r>
          </w:p>
        </w:tc>
      </w:tr>
      <w:tr w:rsidR="00DE7849" w:rsidRPr="00B63D1D" w14:paraId="5545BADF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A689" w14:textId="77777777" w:rsidR="00DE7849" w:rsidRPr="00B63D1D" w:rsidRDefault="00DE7849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B63D1D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771DBDFE" w14:textId="77777777" w:rsidR="00DE7849" w:rsidRPr="00B63D1D" w:rsidRDefault="00DE7849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B63D1D">
              <w:rPr>
                <w:rFonts w:ascii="宋体" w:eastAsia="宋体" w:hAnsi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AC83" w14:textId="77777777" w:rsidR="00DE7849" w:rsidRPr="00B63D1D" w:rsidRDefault="00F5433C" w:rsidP="007D4ED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B63D1D">
              <w:rPr>
                <w:rFonts w:ascii="宋体" w:eastAsia="宋体" w:hAnsi="宋体" w:hint="eastAsia"/>
                <w:szCs w:val="21"/>
              </w:rPr>
              <w:t>45~50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0585" w14:textId="77777777" w:rsidR="00DE7849" w:rsidRPr="00B63D1D" w:rsidRDefault="00F5433C" w:rsidP="007D4ED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B63D1D">
              <w:rPr>
                <w:rFonts w:ascii="宋体" w:eastAsia="宋体" w:hAnsi="宋体" w:hint="eastAsia"/>
                <w:szCs w:val="21"/>
              </w:rPr>
              <w:t>40~44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7051" w14:textId="77777777" w:rsidR="00DE7849" w:rsidRPr="00B63D1D" w:rsidRDefault="00F5433C" w:rsidP="007D4ED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B63D1D">
              <w:rPr>
                <w:rFonts w:ascii="宋体" w:eastAsia="宋体" w:hAnsi="宋体" w:hint="eastAsia"/>
                <w:szCs w:val="21"/>
              </w:rPr>
              <w:t>35~39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CBB0" w14:textId="77777777" w:rsidR="00DE7849" w:rsidRPr="00B63D1D" w:rsidRDefault="00F5433C" w:rsidP="007D4ED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B63D1D">
              <w:rPr>
                <w:rFonts w:ascii="宋体" w:eastAsia="宋体" w:hAnsi="宋体" w:hint="eastAsia"/>
                <w:szCs w:val="21"/>
              </w:rPr>
              <w:t>30~34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E6DF" w14:textId="77777777" w:rsidR="00DE7849" w:rsidRPr="00B63D1D" w:rsidRDefault="00F5433C" w:rsidP="007D4ED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B63D1D">
              <w:rPr>
                <w:rFonts w:ascii="宋体" w:eastAsia="宋体" w:hAnsi="宋体" w:hint="eastAsia"/>
                <w:b/>
                <w:bCs/>
                <w:szCs w:val="21"/>
              </w:rPr>
              <w:t>＜30</w:t>
            </w:r>
          </w:p>
        </w:tc>
      </w:tr>
    </w:tbl>
    <w:p w14:paraId="6F1EF040" w14:textId="77777777" w:rsidR="00F56396" w:rsidRPr="00B63D1D" w:rsidRDefault="00F56396" w:rsidP="00B03909">
      <w:pPr>
        <w:widowControl/>
        <w:jc w:val="left"/>
        <w:rPr>
          <w:rFonts w:ascii="宋体" w:eastAsia="宋体" w:hAnsi="宋体"/>
        </w:rPr>
      </w:pPr>
    </w:p>
    <w:sectPr w:rsidR="00F56396" w:rsidRPr="00B63D1D" w:rsidSect="00243C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DF40E" w14:textId="77777777" w:rsidR="009D3FCC" w:rsidRDefault="009D3FCC" w:rsidP="00AA630A">
      <w:r>
        <w:separator/>
      </w:r>
    </w:p>
  </w:endnote>
  <w:endnote w:type="continuationSeparator" w:id="0">
    <w:p w14:paraId="6C7F98A0" w14:textId="77777777" w:rsidR="009D3FCC" w:rsidRDefault="009D3FCC" w:rsidP="00A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8CB8F" w14:textId="77777777" w:rsidR="009D3FCC" w:rsidRDefault="009D3FCC" w:rsidP="00AA630A">
      <w:r>
        <w:separator/>
      </w:r>
    </w:p>
  </w:footnote>
  <w:footnote w:type="continuationSeparator" w:id="0">
    <w:p w14:paraId="716E56B2" w14:textId="77777777" w:rsidR="009D3FCC" w:rsidRDefault="009D3FCC" w:rsidP="00AA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26018"/>
    <w:multiLevelType w:val="hybridMultilevel"/>
    <w:tmpl w:val="02827246"/>
    <w:lvl w:ilvl="0" w:tplc="7AD008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2" w15:restartNumberingAfterBreak="0">
    <w:nsid w:val="4C273DD7"/>
    <w:multiLevelType w:val="hybridMultilevel"/>
    <w:tmpl w:val="D1C28D22"/>
    <w:lvl w:ilvl="0" w:tplc="C94CDCA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571E6CD4"/>
    <w:multiLevelType w:val="hybridMultilevel"/>
    <w:tmpl w:val="9E76B8C2"/>
    <w:lvl w:ilvl="0" w:tplc="9C2A7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C1E5AEA"/>
    <w:multiLevelType w:val="hybridMultilevel"/>
    <w:tmpl w:val="138093F2"/>
    <w:lvl w:ilvl="0" w:tplc="ABC2D7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FE71F19"/>
    <w:multiLevelType w:val="hybridMultilevel"/>
    <w:tmpl w:val="52E22C18"/>
    <w:lvl w:ilvl="0" w:tplc="6F42C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00022CBB"/>
    <w:rsid w:val="00034CA2"/>
    <w:rsid w:val="00044B44"/>
    <w:rsid w:val="0004711D"/>
    <w:rsid w:val="000702EB"/>
    <w:rsid w:val="00077A5F"/>
    <w:rsid w:val="00082D47"/>
    <w:rsid w:val="00083A5B"/>
    <w:rsid w:val="00086ACC"/>
    <w:rsid w:val="000A0B48"/>
    <w:rsid w:val="000A3F80"/>
    <w:rsid w:val="000E4A45"/>
    <w:rsid w:val="000F054A"/>
    <w:rsid w:val="00112A3F"/>
    <w:rsid w:val="0017343C"/>
    <w:rsid w:val="00174ADC"/>
    <w:rsid w:val="001E5724"/>
    <w:rsid w:val="002100B3"/>
    <w:rsid w:val="00211770"/>
    <w:rsid w:val="00230B09"/>
    <w:rsid w:val="00237A98"/>
    <w:rsid w:val="00242027"/>
    <w:rsid w:val="00242673"/>
    <w:rsid w:val="00243C42"/>
    <w:rsid w:val="0025081D"/>
    <w:rsid w:val="002843D4"/>
    <w:rsid w:val="00285327"/>
    <w:rsid w:val="002A7568"/>
    <w:rsid w:val="002C3FE2"/>
    <w:rsid w:val="002E7F36"/>
    <w:rsid w:val="00313A87"/>
    <w:rsid w:val="00322986"/>
    <w:rsid w:val="0034254B"/>
    <w:rsid w:val="00351632"/>
    <w:rsid w:val="00361001"/>
    <w:rsid w:val="00383D72"/>
    <w:rsid w:val="0038665C"/>
    <w:rsid w:val="00387658"/>
    <w:rsid w:val="00390F4E"/>
    <w:rsid w:val="003A30EA"/>
    <w:rsid w:val="003B22D4"/>
    <w:rsid w:val="003D1EA8"/>
    <w:rsid w:val="004070CF"/>
    <w:rsid w:val="00420514"/>
    <w:rsid w:val="00442CCA"/>
    <w:rsid w:val="00443107"/>
    <w:rsid w:val="00465F85"/>
    <w:rsid w:val="004D03B7"/>
    <w:rsid w:val="00523668"/>
    <w:rsid w:val="00540AE5"/>
    <w:rsid w:val="00550180"/>
    <w:rsid w:val="005665CC"/>
    <w:rsid w:val="00577998"/>
    <w:rsid w:val="005A0378"/>
    <w:rsid w:val="005A0AB5"/>
    <w:rsid w:val="005F1032"/>
    <w:rsid w:val="005F52CB"/>
    <w:rsid w:val="0064467D"/>
    <w:rsid w:val="00665621"/>
    <w:rsid w:val="0069203C"/>
    <w:rsid w:val="006A4B86"/>
    <w:rsid w:val="006C212A"/>
    <w:rsid w:val="006E4F82"/>
    <w:rsid w:val="006F64C9"/>
    <w:rsid w:val="00753C1A"/>
    <w:rsid w:val="007639A2"/>
    <w:rsid w:val="00785F9C"/>
    <w:rsid w:val="007C379D"/>
    <w:rsid w:val="007C62ED"/>
    <w:rsid w:val="007D4ED7"/>
    <w:rsid w:val="007E39E3"/>
    <w:rsid w:val="008128AD"/>
    <w:rsid w:val="00827A18"/>
    <w:rsid w:val="008533B1"/>
    <w:rsid w:val="008560E2"/>
    <w:rsid w:val="008850D9"/>
    <w:rsid w:val="00886EBF"/>
    <w:rsid w:val="008A1C30"/>
    <w:rsid w:val="008A46E3"/>
    <w:rsid w:val="008E0697"/>
    <w:rsid w:val="009556B0"/>
    <w:rsid w:val="00961A37"/>
    <w:rsid w:val="0096556D"/>
    <w:rsid w:val="009778D0"/>
    <w:rsid w:val="009D3FCC"/>
    <w:rsid w:val="009D480F"/>
    <w:rsid w:val="00A03BBD"/>
    <w:rsid w:val="00A0711F"/>
    <w:rsid w:val="00A13D7C"/>
    <w:rsid w:val="00A26017"/>
    <w:rsid w:val="00A32957"/>
    <w:rsid w:val="00A54D6B"/>
    <w:rsid w:val="00A61EFD"/>
    <w:rsid w:val="00A711C4"/>
    <w:rsid w:val="00A85585"/>
    <w:rsid w:val="00AA4570"/>
    <w:rsid w:val="00AA630A"/>
    <w:rsid w:val="00AD0B0F"/>
    <w:rsid w:val="00AE3D1A"/>
    <w:rsid w:val="00AE3E25"/>
    <w:rsid w:val="00B03909"/>
    <w:rsid w:val="00B16127"/>
    <w:rsid w:val="00B40ECD"/>
    <w:rsid w:val="00B63D1D"/>
    <w:rsid w:val="00B8167B"/>
    <w:rsid w:val="00BA23F0"/>
    <w:rsid w:val="00C00798"/>
    <w:rsid w:val="00C046AE"/>
    <w:rsid w:val="00C14183"/>
    <w:rsid w:val="00C54636"/>
    <w:rsid w:val="00C7576A"/>
    <w:rsid w:val="00CA53B2"/>
    <w:rsid w:val="00D02F99"/>
    <w:rsid w:val="00D1177E"/>
    <w:rsid w:val="00D13271"/>
    <w:rsid w:val="00D14471"/>
    <w:rsid w:val="00D24C7D"/>
    <w:rsid w:val="00D417A1"/>
    <w:rsid w:val="00D504B7"/>
    <w:rsid w:val="00D715F7"/>
    <w:rsid w:val="00D76DFF"/>
    <w:rsid w:val="00D77300"/>
    <w:rsid w:val="00DD674C"/>
    <w:rsid w:val="00DD7B5F"/>
    <w:rsid w:val="00DE7849"/>
    <w:rsid w:val="00E05E8B"/>
    <w:rsid w:val="00E31B11"/>
    <w:rsid w:val="00E366AB"/>
    <w:rsid w:val="00E41404"/>
    <w:rsid w:val="00E7230C"/>
    <w:rsid w:val="00E76E34"/>
    <w:rsid w:val="00ED6367"/>
    <w:rsid w:val="00ED7F81"/>
    <w:rsid w:val="00F07DF1"/>
    <w:rsid w:val="00F5433C"/>
    <w:rsid w:val="00F56396"/>
    <w:rsid w:val="00F70766"/>
    <w:rsid w:val="00FB77A1"/>
    <w:rsid w:val="00FC2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4E626"/>
  <w15:docId w15:val="{6352543E-42C0-46AA-AE2F-5D5F2F6D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C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sid w:val="00D13271"/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uiPriority w:val="99"/>
    <w:rsid w:val="00D13271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630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A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630A"/>
    <w:rPr>
      <w:sz w:val="18"/>
      <w:szCs w:val="18"/>
    </w:rPr>
  </w:style>
  <w:style w:type="table" w:styleId="a9">
    <w:name w:val="Table Grid"/>
    <w:basedOn w:val="a1"/>
    <w:uiPriority w:val="39"/>
    <w:rsid w:val="00CA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560E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560E2"/>
    <w:rPr>
      <w:sz w:val="18"/>
      <w:szCs w:val="18"/>
    </w:rPr>
  </w:style>
  <w:style w:type="paragraph" w:styleId="ac">
    <w:name w:val="Normal (Web)"/>
    <w:basedOn w:val="a"/>
    <w:uiPriority w:val="99"/>
    <w:unhideWhenUsed/>
    <w:rsid w:val="003D1E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827A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0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773</Words>
  <Characters>4412</Characters>
  <Application>Microsoft Office Word</Application>
  <DocSecurity>0</DocSecurity>
  <Lines>36</Lines>
  <Paragraphs>10</Paragraphs>
  <ScaleCrop>false</ScaleCrop>
  <Company>P R C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5</cp:revision>
  <cp:lastPrinted>2020-12-24T07:17:00Z</cp:lastPrinted>
  <dcterms:created xsi:type="dcterms:W3CDTF">2021-05-24T03:06:00Z</dcterms:created>
  <dcterms:modified xsi:type="dcterms:W3CDTF">2021-12-20T02:57:00Z</dcterms:modified>
</cp:coreProperties>
</file>